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76BAC5" w14:textId="2EC393E4" w:rsidR="00AF31BB" w:rsidRPr="007117C2" w:rsidRDefault="0025705D" w:rsidP="006C5FAB">
      <w:pPr>
        <w:pStyle w:val="Titolo1"/>
        <w:numPr>
          <w:ilvl w:val="0"/>
          <w:numId w:val="0"/>
        </w:numPr>
        <w:spacing w:line="480" w:lineRule="auto"/>
        <w:ind w:left="360"/>
        <w:rPr>
          <w:rStyle w:val="Titolodellibro"/>
          <w:rFonts w:ascii="Frutiger-Light" w:hAnsi="Frutiger-Light" w:cs="Frutiger-Light"/>
          <w:b/>
          <w:smallCaps w:val="0"/>
        </w:rPr>
      </w:pPr>
      <w:r w:rsidRPr="007117C2">
        <w:rPr>
          <w:rStyle w:val="Titolodellibro"/>
          <w:rFonts w:ascii="Frutiger-Light" w:hAnsi="Frutiger-Light" w:cs="Frutiger-Light"/>
          <w:b/>
          <w:smallCaps w:val="0"/>
        </w:rPr>
        <w:t xml:space="preserve">Remote </w:t>
      </w:r>
      <w:r w:rsidR="00A706A2" w:rsidRPr="007117C2">
        <w:rPr>
          <w:rStyle w:val="Titolodellibro"/>
          <w:rFonts w:ascii="Frutiger-Light" w:hAnsi="Frutiger-Light" w:cs="Frutiger-Light"/>
          <w:b/>
          <w:smallCaps w:val="0"/>
        </w:rPr>
        <w:t xml:space="preserve">sensing of chlorophyll </w:t>
      </w:r>
      <w:r w:rsidR="00F66115" w:rsidRPr="007117C2">
        <w:rPr>
          <w:rStyle w:val="Titolodellibro"/>
          <w:rFonts w:ascii="Frutiger-Light" w:hAnsi="Frutiger-Light" w:cs="Frutiger-Light"/>
          <w:b/>
          <w:smallCaps w:val="0"/>
        </w:rPr>
        <w:t xml:space="preserve">in </w:t>
      </w:r>
      <w:r w:rsidR="00A706A2" w:rsidRPr="007117C2">
        <w:rPr>
          <w:rStyle w:val="Titolodellibro"/>
          <w:rFonts w:ascii="Frutiger-Light" w:hAnsi="Frutiger-Light" w:cs="Frutiger-Light"/>
          <w:b/>
          <w:smallCaps w:val="0"/>
        </w:rPr>
        <w:t xml:space="preserve">the Baltic Sea </w:t>
      </w:r>
      <w:r w:rsidR="00F66115" w:rsidRPr="007117C2">
        <w:rPr>
          <w:rStyle w:val="Titolodellibro"/>
          <w:rFonts w:ascii="Frutiger-Light" w:hAnsi="Frutiger-Light" w:cs="Frutiger-Light"/>
          <w:b/>
          <w:smallCaps w:val="0"/>
        </w:rPr>
        <w:t xml:space="preserve">at </w:t>
      </w:r>
      <w:r w:rsidR="00E849FD" w:rsidRPr="007117C2">
        <w:rPr>
          <w:rStyle w:val="Titolodellibro"/>
          <w:rFonts w:ascii="Frutiger-Light" w:hAnsi="Frutiger-Light" w:cs="Frutiger-Light"/>
          <w:b/>
          <w:smallCaps w:val="0"/>
        </w:rPr>
        <w:t>basin scale from 1997 to 2012</w:t>
      </w:r>
      <w:r w:rsidR="00F66115" w:rsidRPr="007117C2">
        <w:rPr>
          <w:rStyle w:val="Titolodellibro"/>
          <w:rFonts w:ascii="Frutiger-Light" w:hAnsi="Frutiger-Light" w:cs="Frutiger-Light"/>
          <w:b/>
          <w:smallCaps w:val="0"/>
        </w:rPr>
        <w:t xml:space="preserve"> </w:t>
      </w:r>
      <w:r w:rsidR="00E849FD" w:rsidRPr="007117C2">
        <w:rPr>
          <w:rStyle w:val="Titolodellibro"/>
          <w:rFonts w:ascii="Frutiger-Light" w:hAnsi="Frutiger-Light" w:cs="Frutiger-Light"/>
          <w:b/>
          <w:smallCaps w:val="0"/>
        </w:rPr>
        <w:t>using</w:t>
      </w:r>
      <w:r w:rsidR="00A706A2" w:rsidRPr="007117C2">
        <w:rPr>
          <w:rStyle w:val="Titolodellibro"/>
          <w:rFonts w:ascii="Frutiger-Light" w:hAnsi="Frutiger-Light" w:cs="Frutiger-Light"/>
          <w:b/>
          <w:smallCaps w:val="0"/>
        </w:rPr>
        <w:t xml:space="preserve"> merged multi</w:t>
      </w:r>
      <w:r w:rsidR="00F12C00">
        <w:rPr>
          <w:rStyle w:val="Titolodellibro"/>
          <w:rFonts w:ascii="Frutiger-Light" w:hAnsi="Frutiger-Light" w:cs="Frutiger-Light"/>
          <w:b/>
          <w:smallCaps w:val="0"/>
        </w:rPr>
        <w:t>-</w:t>
      </w:r>
      <w:r w:rsidR="00A706A2" w:rsidRPr="007117C2">
        <w:rPr>
          <w:rStyle w:val="Titolodellibro"/>
          <w:rFonts w:ascii="Frutiger-Light" w:hAnsi="Frutiger-Light" w:cs="Frutiger-Light"/>
          <w:b/>
          <w:smallCaps w:val="0"/>
        </w:rPr>
        <w:t>sensor data</w:t>
      </w:r>
    </w:p>
    <w:p w14:paraId="37E8190B" w14:textId="2C695811" w:rsidR="000538E8" w:rsidRPr="008B3885" w:rsidRDefault="000538E8" w:rsidP="006C5FAB">
      <w:pPr>
        <w:pStyle w:val="Doublespaced"/>
        <w:spacing w:line="480" w:lineRule="auto"/>
        <w:rPr>
          <w:rStyle w:val="Enfasicorsivo"/>
          <w:szCs w:val="24"/>
          <w:lang w:val="it-IT"/>
        </w:rPr>
      </w:pPr>
      <w:r w:rsidRPr="008B3885">
        <w:rPr>
          <w:rStyle w:val="Enfasicorsivo"/>
          <w:szCs w:val="24"/>
          <w:lang w:val="it-IT"/>
        </w:rPr>
        <w:t xml:space="preserve">Jaime </w:t>
      </w:r>
      <w:proofErr w:type="spellStart"/>
      <w:r w:rsidRPr="008B3885">
        <w:rPr>
          <w:rStyle w:val="Enfasicorsivo"/>
          <w:szCs w:val="24"/>
          <w:lang w:val="it-IT"/>
        </w:rPr>
        <w:t>Pitarch</w:t>
      </w:r>
      <w:proofErr w:type="spellEnd"/>
      <w:r w:rsidR="00983A79" w:rsidRPr="008B3885">
        <w:rPr>
          <w:rStyle w:val="Enfasicorsivo"/>
          <w:szCs w:val="24"/>
          <w:vertAlign w:val="superscript"/>
          <w:lang w:val="it-IT"/>
        </w:rPr>
        <w:t>(1),*</w:t>
      </w:r>
      <w:r w:rsidRPr="008B3885">
        <w:rPr>
          <w:rStyle w:val="Enfasicorsivo"/>
          <w:szCs w:val="24"/>
          <w:lang w:val="it-IT"/>
        </w:rPr>
        <w:t xml:space="preserve">, </w:t>
      </w:r>
      <w:r w:rsidR="008C06AC" w:rsidRPr="008B3885">
        <w:rPr>
          <w:rStyle w:val="Enfasicorsivo"/>
          <w:szCs w:val="24"/>
          <w:lang w:val="it-IT"/>
        </w:rPr>
        <w:t>Gianluca Volpe</w:t>
      </w:r>
      <w:r w:rsidR="00983A79" w:rsidRPr="008B3885">
        <w:rPr>
          <w:rStyle w:val="Enfasicorsivo"/>
          <w:szCs w:val="24"/>
          <w:vertAlign w:val="superscript"/>
          <w:lang w:val="it-IT"/>
        </w:rPr>
        <w:t>(1)</w:t>
      </w:r>
      <w:r w:rsidRPr="008B3885">
        <w:rPr>
          <w:rStyle w:val="Enfasicorsivo"/>
          <w:szCs w:val="24"/>
          <w:lang w:val="it-IT"/>
        </w:rPr>
        <w:t xml:space="preserve">, </w:t>
      </w:r>
      <w:r w:rsidR="008C06AC" w:rsidRPr="008B3885">
        <w:rPr>
          <w:rStyle w:val="Enfasicorsivo"/>
          <w:szCs w:val="24"/>
          <w:lang w:val="it-IT"/>
        </w:rPr>
        <w:t>Simone Colella</w:t>
      </w:r>
      <w:r w:rsidR="00983A79" w:rsidRPr="008B3885">
        <w:rPr>
          <w:rStyle w:val="Enfasicorsivo"/>
          <w:szCs w:val="24"/>
          <w:vertAlign w:val="superscript"/>
          <w:lang w:val="it-IT"/>
        </w:rPr>
        <w:t>(1)</w:t>
      </w:r>
      <w:r w:rsidRPr="008B3885">
        <w:rPr>
          <w:rStyle w:val="Enfasicorsivo"/>
          <w:szCs w:val="24"/>
          <w:lang w:val="it-IT"/>
        </w:rPr>
        <w:t xml:space="preserve">, </w:t>
      </w:r>
      <w:proofErr w:type="spellStart"/>
      <w:r w:rsidRPr="008B3885">
        <w:rPr>
          <w:rStyle w:val="Enfasicorsivo"/>
          <w:szCs w:val="24"/>
          <w:lang w:val="it-IT"/>
        </w:rPr>
        <w:t>Hajo</w:t>
      </w:r>
      <w:proofErr w:type="spellEnd"/>
      <w:r w:rsidRPr="008B3885">
        <w:rPr>
          <w:rStyle w:val="Enfasicorsivo"/>
          <w:szCs w:val="24"/>
          <w:lang w:val="it-IT"/>
        </w:rPr>
        <w:t xml:space="preserve"> </w:t>
      </w:r>
      <w:proofErr w:type="spellStart"/>
      <w:r w:rsidRPr="008B3885">
        <w:rPr>
          <w:rStyle w:val="Enfasicorsivo"/>
          <w:szCs w:val="24"/>
          <w:lang w:val="it-IT"/>
        </w:rPr>
        <w:t>Krasemann</w:t>
      </w:r>
      <w:proofErr w:type="spellEnd"/>
      <w:r w:rsidR="00983A79" w:rsidRPr="008B3885">
        <w:rPr>
          <w:rStyle w:val="Enfasicorsivo"/>
          <w:szCs w:val="24"/>
          <w:vertAlign w:val="superscript"/>
          <w:lang w:val="it-IT"/>
        </w:rPr>
        <w:t>(2)</w:t>
      </w:r>
      <w:r w:rsidRPr="008B3885">
        <w:rPr>
          <w:rStyle w:val="Enfasicorsivo"/>
          <w:szCs w:val="24"/>
          <w:lang w:val="it-IT"/>
        </w:rPr>
        <w:t xml:space="preserve">, Rosalia </w:t>
      </w:r>
      <w:proofErr w:type="spellStart"/>
      <w:r w:rsidRPr="008B3885">
        <w:rPr>
          <w:rStyle w:val="Enfasicorsivo"/>
          <w:szCs w:val="24"/>
          <w:lang w:val="it-IT"/>
        </w:rPr>
        <w:t>Santoleri</w:t>
      </w:r>
      <w:proofErr w:type="spellEnd"/>
      <w:r w:rsidR="00983A79" w:rsidRPr="008B3885">
        <w:rPr>
          <w:rStyle w:val="Enfasicorsivo"/>
          <w:szCs w:val="24"/>
          <w:vertAlign w:val="superscript"/>
          <w:lang w:val="it-IT"/>
        </w:rPr>
        <w:t>(1)</w:t>
      </w:r>
    </w:p>
    <w:p w14:paraId="5E15900A" w14:textId="77777777" w:rsidR="0025705D" w:rsidRPr="007117C2" w:rsidRDefault="00983A79" w:rsidP="006C5FAB">
      <w:pPr>
        <w:pStyle w:val="Doublespaced"/>
        <w:numPr>
          <w:ilvl w:val="0"/>
          <w:numId w:val="12"/>
        </w:numPr>
        <w:spacing w:line="480" w:lineRule="auto"/>
        <w:rPr>
          <w:rStyle w:val="Enfasicorsivo"/>
          <w:i w:val="0"/>
          <w:szCs w:val="24"/>
          <w:lang w:val="en-GB"/>
        </w:rPr>
      </w:pPr>
      <w:r w:rsidRPr="007117C2">
        <w:rPr>
          <w:rStyle w:val="Enfasicorsivo"/>
          <w:i w:val="0"/>
          <w:szCs w:val="24"/>
          <w:lang w:val="en-GB"/>
        </w:rPr>
        <w:t xml:space="preserve">Institute for Climate and Atmospheric Sciences, Italian National Research Council. Via del </w:t>
      </w:r>
      <w:proofErr w:type="spellStart"/>
      <w:r w:rsidRPr="007117C2">
        <w:rPr>
          <w:rStyle w:val="Enfasicorsivo"/>
          <w:i w:val="0"/>
          <w:szCs w:val="24"/>
          <w:lang w:val="en-GB"/>
        </w:rPr>
        <w:t>Fosso</w:t>
      </w:r>
      <w:proofErr w:type="spellEnd"/>
      <w:r w:rsidRPr="007117C2">
        <w:rPr>
          <w:rStyle w:val="Enfasicorsivo"/>
          <w:i w:val="0"/>
          <w:szCs w:val="24"/>
          <w:lang w:val="en-GB"/>
        </w:rPr>
        <w:t xml:space="preserve"> del </w:t>
      </w:r>
      <w:proofErr w:type="spellStart"/>
      <w:r w:rsidRPr="007117C2">
        <w:rPr>
          <w:rStyle w:val="Enfasicorsivo"/>
          <w:i w:val="0"/>
          <w:szCs w:val="24"/>
          <w:lang w:val="en-GB"/>
        </w:rPr>
        <w:t>Cavaliere</w:t>
      </w:r>
      <w:proofErr w:type="spellEnd"/>
      <w:r w:rsidRPr="007117C2">
        <w:rPr>
          <w:rStyle w:val="Enfasicorsivo"/>
          <w:i w:val="0"/>
          <w:szCs w:val="24"/>
          <w:lang w:val="en-GB"/>
        </w:rPr>
        <w:t xml:space="preserve"> 100, I-00133 Rome, Italy.</w:t>
      </w:r>
    </w:p>
    <w:p w14:paraId="7C43AFB0" w14:textId="77777777" w:rsidR="0025705D" w:rsidRPr="007117C2" w:rsidRDefault="00983A79" w:rsidP="006C5FAB">
      <w:pPr>
        <w:pStyle w:val="Doublespaced"/>
        <w:numPr>
          <w:ilvl w:val="0"/>
          <w:numId w:val="12"/>
        </w:numPr>
        <w:spacing w:line="480" w:lineRule="auto"/>
        <w:rPr>
          <w:rStyle w:val="Enfasicorsivo"/>
          <w:i w:val="0"/>
          <w:szCs w:val="24"/>
          <w:lang w:val="en-GB"/>
        </w:rPr>
      </w:pPr>
      <w:r w:rsidRPr="007117C2">
        <w:rPr>
          <w:rStyle w:val="Enfasicorsivo"/>
          <w:i w:val="0"/>
          <w:szCs w:val="24"/>
          <w:lang w:val="en-GB"/>
        </w:rPr>
        <w:t>Helmholtz-</w:t>
      </w:r>
      <w:proofErr w:type="spellStart"/>
      <w:r w:rsidRPr="007117C2">
        <w:rPr>
          <w:rStyle w:val="Enfasicorsivo"/>
          <w:i w:val="0"/>
          <w:szCs w:val="24"/>
          <w:lang w:val="en-GB"/>
        </w:rPr>
        <w:t>Zentrum</w:t>
      </w:r>
      <w:proofErr w:type="spellEnd"/>
      <w:r w:rsidRPr="007117C2">
        <w:rPr>
          <w:rStyle w:val="Enfasicorsivo"/>
          <w:i w:val="0"/>
          <w:szCs w:val="24"/>
          <w:lang w:val="en-GB"/>
        </w:rPr>
        <w:t xml:space="preserve"> </w:t>
      </w:r>
      <w:proofErr w:type="spellStart"/>
      <w:r w:rsidRPr="007117C2">
        <w:rPr>
          <w:rStyle w:val="Enfasicorsivo"/>
          <w:i w:val="0"/>
          <w:szCs w:val="24"/>
          <w:lang w:val="en-GB"/>
        </w:rPr>
        <w:t>Geesthacht</w:t>
      </w:r>
      <w:proofErr w:type="spellEnd"/>
      <w:r w:rsidRPr="007117C2">
        <w:rPr>
          <w:rStyle w:val="Enfasicorsivo"/>
          <w:i w:val="0"/>
          <w:szCs w:val="24"/>
          <w:lang w:val="en-GB"/>
        </w:rPr>
        <w:t xml:space="preserve">, </w:t>
      </w:r>
      <w:r w:rsidR="00CB3C68" w:rsidRPr="007117C2">
        <w:rPr>
          <w:rStyle w:val="Enfasicorsivo"/>
          <w:i w:val="0"/>
          <w:szCs w:val="24"/>
          <w:lang w:val="en-GB"/>
        </w:rPr>
        <w:t>Centre for Materials and Coastal Research</w:t>
      </w:r>
      <w:r w:rsidRPr="007117C2">
        <w:rPr>
          <w:rStyle w:val="Enfasicorsivo"/>
          <w:i w:val="0"/>
          <w:szCs w:val="24"/>
          <w:lang w:val="en-GB"/>
        </w:rPr>
        <w:t xml:space="preserve"> GmbH. Max-Planck-</w:t>
      </w:r>
      <w:proofErr w:type="spellStart"/>
      <w:r w:rsidRPr="007117C2">
        <w:rPr>
          <w:rStyle w:val="Enfasicorsivo"/>
          <w:i w:val="0"/>
          <w:szCs w:val="24"/>
          <w:lang w:val="en-GB"/>
        </w:rPr>
        <w:t>Strasse</w:t>
      </w:r>
      <w:proofErr w:type="spellEnd"/>
      <w:r w:rsidRPr="007117C2">
        <w:rPr>
          <w:rStyle w:val="Enfasicorsivo"/>
          <w:i w:val="0"/>
          <w:szCs w:val="24"/>
          <w:lang w:val="en-GB"/>
        </w:rPr>
        <w:t xml:space="preserve"> 1, D-21502 </w:t>
      </w:r>
      <w:proofErr w:type="spellStart"/>
      <w:r w:rsidRPr="007117C2">
        <w:rPr>
          <w:rStyle w:val="Enfasicorsivo"/>
          <w:i w:val="0"/>
          <w:szCs w:val="24"/>
          <w:lang w:val="en-GB"/>
        </w:rPr>
        <w:t>Geesthacht</w:t>
      </w:r>
      <w:proofErr w:type="spellEnd"/>
      <w:r w:rsidRPr="007117C2">
        <w:rPr>
          <w:rStyle w:val="Enfasicorsivo"/>
          <w:i w:val="0"/>
          <w:szCs w:val="24"/>
          <w:lang w:val="en-GB"/>
        </w:rPr>
        <w:t>, Germany.</w:t>
      </w:r>
    </w:p>
    <w:p w14:paraId="4BB7EDE5" w14:textId="77777777" w:rsidR="00983A79" w:rsidRPr="007117C2" w:rsidRDefault="00983A79" w:rsidP="006C5FAB">
      <w:pPr>
        <w:pStyle w:val="Doublespaced"/>
        <w:spacing w:line="480" w:lineRule="auto"/>
        <w:ind w:left="360"/>
        <w:rPr>
          <w:rStyle w:val="Enfasicorsivo"/>
          <w:i w:val="0"/>
          <w:szCs w:val="24"/>
          <w:lang w:val="en-GB"/>
        </w:rPr>
      </w:pPr>
      <w:r w:rsidRPr="007117C2">
        <w:rPr>
          <w:rStyle w:val="Enfasicorsivo"/>
          <w:i w:val="0"/>
          <w:szCs w:val="24"/>
          <w:lang w:val="en-GB"/>
        </w:rPr>
        <w:t xml:space="preserve">*Corresponding author: </w:t>
      </w:r>
      <w:hyperlink r:id="rId9" w:history="1">
        <w:r w:rsidRPr="007117C2">
          <w:rPr>
            <w:rStyle w:val="Collegamentoipertestuale"/>
            <w:szCs w:val="24"/>
            <w:lang w:val="en-GB"/>
          </w:rPr>
          <w:t>jaime.pitarchportero@artov.isac.cnr.it</w:t>
        </w:r>
      </w:hyperlink>
      <w:r w:rsidRPr="007117C2">
        <w:rPr>
          <w:rStyle w:val="Enfasicorsivo"/>
          <w:i w:val="0"/>
          <w:szCs w:val="24"/>
          <w:lang w:val="en-GB"/>
        </w:rPr>
        <w:t>, phone +39 06 4993 4313</w:t>
      </w:r>
    </w:p>
    <w:p w14:paraId="6A2E46E0" w14:textId="1B5624A4" w:rsidR="00983A79" w:rsidRPr="007117C2" w:rsidRDefault="00983A79" w:rsidP="006C5FAB">
      <w:pPr>
        <w:pStyle w:val="Doublespaced"/>
        <w:spacing w:line="480" w:lineRule="auto"/>
        <w:rPr>
          <w:rStyle w:val="Enfasicorsivo"/>
          <w:i w:val="0"/>
          <w:szCs w:val="24"/>
          <w:lang w:val="en-GB"/>
        </w:rPr>
      </w:pPr>
      <w:r w:rsidRPr="006428F4">
        <w:rPr>
          <w:rStyle w:val="Enfasicorsivo"/>
          <w:b/>
          <w:i w:val="0"/>
          <w:szCs w:val="24"/>
          <w:lang w:val="en-GB"/>
        </w:rPr>
        <w:t>Keywords:</w:t>
      </w:r>
      <w:r w:rsidRPr="006428F4">
        <w:rPr>
          <w:rStyle w:val="Enfasicorsivo"/>
          <w:i w:val="0"/>
          <w:szCs w:val="24"/>
          <w:lang w:val="en-GB"/>
        </w:rPr>
        <w:t xml:space="preserve"> </w:t>
      </w:r>
      <w:r w:rsidR="00CB3C68" w:rsidRPr="006428F4">
        <w:rPr>
          <w:rStyle w:val="Enfasicorsivo"/>
          <w:i w:val="0"/>
          <w:szCs w:val="24"/>
          <w:lang w:val="en-GB"/>
        </w:rPr>
        <w:t>Baltic Sea; chl</w:t>
      </w:r>
      <w:r w:rsidR="00EE7F38">
        <w:rPr>
          <w:rStyle w:val="Enfasicorsivo"/>
          <w:i w:val="0"/>
          <w:szCs w:val="24"/>
          <w:lang w:val="en-GB"/>
        </w:rPr>
        <w:t>orophyll</w:t>
      </w:r>
      <w:r w:rsidR="00CB3C68" w:rsidRPr="006428F4">
        <w:rPr>
          <w:rStyle w:val="Enfasicorsivo"/>
          <w:i w:val="0"/>
          <w:szCs w:val="24"/>
          <w:lang w:val="en-GB"/>
        </w:rPr>
        <w:t xml:space="preserve">; remote sensing; </w:t>
      </w:r>
      <w:r w:rsidR="00D4080E">
        <w:rPr>
          <w:rStyle w:val="Enfasicorsivo"/>
          <w:i w:val="0"/>
          <w:szCs w:val="24"/>
          <w:lang w:val="en-GB"/>
        </w:rPr>
        <w:t xml:space="preserve">ocean colour; </w:t>
      </w:r>
      <w:proofErr w:type="spellStart"/>
      <w:r w:rsidR="00CB3C68" w:rsidRPr="006428F4">
        <w:rPr>
          <w:rStyle w:val="Enfasicorsivo"/>
          <w:i w:val="0"/>
          <w:szCs w:val="24"/>
          <w:lang w:val="en-GB"/>
        </w:rPr>
        <w:t>multisensor</w:t>
      </w:r>
      <w:bookmarkStart w:id="0" w:name="_GoBack"/>
      <w:bookmarkEnd w:id="0"/>
      <w:proofErr w:type="spellEnd"/>
      <w:r w:rsidR="004C0696" w:rsidRPr="006428F4">
        <w:rPr>
          <w:rStyle w:val="Enfasicorsivo"/>
          <w:i w:val="0"/>
          <w:szCs w:val="24"/>
          <w:lang w:val="en-GB"/>
        </w:rPr>
        <w:t>; algorithms; in-situ data;</w:t>
      </w:r>
      <w:r w:rsidR="00CB3C68" w:rsidRPr="006428F4">
        <w:rPr>
          <w:rStyle w:val="Enfasicorsivo"/>
          <w:i w:val="0"/>
          <w:szCs w:val="24"/>
          <w:lang w:val="en-GB"/>
        </w:rPr>
        <w:t xml:space="preserve"> calibration; validation; time series; </w:t>
      </w:r>
      <w:r w:rsidR="002207AB">
        <w:rPr>
          <w:rStyle w:val="Enfasicorsivo"/>
          <w:i w:val="0"/>
          <w:szCs w:val="24"/>
          <w:lang w:val="en-GB"/>
        </w:rPr>
        <w:t>phytoplankton phenology</w:t>
      </w:r>
    </w:p>
    <w:p w14:paraId="5C50AC64" w14:textId="77777777" w:rsidR="00307188" w:rsidRDefault="00307188">
      <w:pPr>
        <w:rPr>
          <w:rStyle w:val="Enfasicorsivo"/>
          <w:rFonts w:asciiTheme="majorHAnsi" w:eastAsiaTheme="majorEastAsia" w:hAnsiTheme="majorHAnsi" w:cstheme="majorBidi"/>
          <w:b/>
          <w:bCs/>
          <w:i w:val="0"/>
          <w:sz w:val="28"/>
          <w:szCs w:val="28"/>
          <w:lang w:eastAsia="en-US"/>
        </w:rPr>
      </w:pPr>
      <w:r>
        <w:rPr>
          <w:rStyle w:val="Enfasicorsivo"/>
          <w:i w:val="0"/>
        </w:rPr>
        <w:br w:type="page"/>
      </w:r>
    </w:p>
    <w:p w14:paraId="1EDD92C5" w14:textId="5CA90C7B" w:rsidR="00C461EA" w:rsidRPr="007117C2" w:rsidRDefault="00C461EA" w:rsidP="006C5FAB">
      <w:pPr>
        <w:pStyle w:val="Titolo1"/>
        <w:numPr>
          <w:ilvl w:val="0"/>
          <w:numId w:val="0"/>
        </w:numPr>
        <w:spacing w:line="480" w:lineRule="auto"/>
        <w:ind w:left="720" w:hanging="360"/>
        <w:rPr>
          <w:rStyle w:val="Enfasicorsivo"/>
          <w:b w:val="0"/>
          <w:i w:val="0"/>
        </w:rPr>
      </w:pPr>
      <w:r w:rsidRPr="007117C2">
        <w:rPr>
          <w:rStyle w:val="Enfasicorsivo"/>
          <w:i w:val="0"/>
        </w:rPr>
        <w:lastRenderedPageBreak/>
        <w:t>Abstract</w:t>
      </w:r>
    </w:p>
    <w:p w14:paraId="35544F08" w14:textId="595C098D" w:rsidR="00B10D65" w:rsidRDefault="00754435">
      <w:pPr>
        <w:pStyle w:val="Doublespaced"/>
        <w:spacing w:line="480" w:lineRule="auto"/>
        <w:rPr>
          <w:rStyle w:val="Enfasicorsivo"/>
          <w:i w:val="0"/>
          <w:lang w:val="en-GB"/>
        </w:rPr>
      </w:pPr>
      <w:r>
        <w:rPr>
          <w:rStyle w:val="Enfasicorsivo"/>
          <w:i w:val="0"/>
          <w:lang w:val="en-GB"/>
        </w:rPr>
        <w:t>A f</w:t>
      </w:r>
      <w:r w:rsidR="00395740" w:rsidRPr="007117C2">
        <w:rPr>
          <w:rStyle w:val="Enfasicorsivo"/>
          <w:i w:val="0"/>
          <w:lang w:val="en-GB"/>
        </w:rPr>
        <w:t>ifteen</w:t>
      </w:r>
      <w:r w:rsidR="00E41E30" w:rsidRPr="007117C2">
        <w:rPr>
          <w:rStyle w:val="Enfasicorsivo"/>
          <w:i w:val="0"/>
          <w:lang w:val="en-GB"/>
        </w:rPr>
        <w:t>-</w:t>
      </w:r>
      <w:r w:rsidR="00395740" w:rsidRPr="007117C2">
        <w:rPr>
          <w:rStyle w:val="Enfasicorsivo"/>
          <w:i w:val="0"/>
          <w:lang w:val="en-GB"/>
        </w:rPr>
        <w:t>year</w:t>
      </w:r>
      <w:r w:rsidR="008E33A1" w:rsidRPr="007117C2">
        <w:rPr>
          <w:rStyle w:val="Enfasicorsivo"/>
          <w:i w:val="0"/>
          <w:lang w:val="en-GB"/>
        </w:rPr>
        <w:t xml:space="preserve"> </w:t>
      </w:r>
      <w:r w:rsidR="00395740" w:rsidRPr="007117C2">
        <w:rPr>
          <w:rStyle w:val="Enfasicorsivo"/>
          <w:i w:val="0"/>
          <w:lang w:val="en-GB"/>
        </w:rPr>
        <w:t xml:space="preserve">(1997-2012) time series of </w:t>
      </w:r>
      <w:r w:rsidR="00F66115" w:rsidRPr="007117C2">
        <w:rPr>
          <w:rStyle w:val="Enfasicorsivo"/>
          <w:i w:val="0"/>
          <w:lang w:val="en-GB"/>
        </w:rPr>
        <w:t>chlorophyll-a (</w:t>
      </w:r>
      <w:r w:rsidR="00395740" w:rsidRPr="007117C2">
        <w:rPr>
          <w:rStyle w:val="Enfasicorsivo"/>
          <w:i w:val="0"/>
          <w:lang w:val="en-GB"/>
        </w:rPr>
        <w:t>CHL</w:t>
      </w:r>
      <w:r w:rsidR="00F66115" w:rsidRPr="007117C2">
        <w:rPr>
          <w:rStyle w:val="Enfasicorsivo"/>
          <w:i w:val="0"/>
          <w:lang w:val="en-GB"/>
        </w:rPr>
        <w:t>)</w:t>
      </w:r>
      <w:r w:rsidR="00395740" w:rsidRPr="007117C2">
        <w:rPr>
          <w:rStyle w:val="Enfasicorsivo"/>
          <w:i w:val="0"/>
          <w:lang w:val="en-GB"/>
        </w:rPr>
        <w:t xml:space="preserve"> in the Baltic Sea, based on </w:t>
      </w:r>
      <w:r w:rsidR="00E30900">
        <w:rPr>
          <w:rStyle w:val="Enfasicorsivo"/>
          <w:i w:val="0"/>
          <w:lang w:val="en-GB"/>
        </w:rPr>
        <w:t xml:space="preserve">merged </w:t>
      </w:r>
      <w:r w:rsidR="00B7780E">
        <w:rPr>
          <w:rStyle w:val="Enfasicorsivo"/>
          <w:i w:val="0"/>
          <w:lang w:val="en-GB"/>
        </w:rPr>
        <w:t>multi</w:t>
      </w:r>
      <w:r w:rsidR="00E2545D">
        <w:rPr>
          <w:rStyle w:val="Enfasicorsivo"/>
          <w:i w:val="0"/>
          <w:lang w:val="en-GB"/>
        </w:rPr>
        <w:t>-</w:t>
      </w:r>
      <w:r w:rsidR="00B7780E">
        <w:rPr>
          <w:rStyle w:val="Enfasicorsivo"/>
          <w:i w:val="0"/>
          <w:lang w:val="en-GB"/>
        </w:rPr>
        <w:t>sensor</w:t>
      </w:r>
      <w:r w:rsidR="007C3E45" w:rsidRPr="007117C2">
        <w:rPr>
          <w:rStyle w:val="Enfasicorsivo"/>
          <w:i w:val="0"/>
          <w:lang w:val="en-GB"/>
        </w:rPr>
        <w:t xml:space="preserve"> satellite data</w:t>
      </w:r>
      <w:r w:rsidR="00395740" w:rsidRPr="007117C2">
        <w:rPr>
          <w:rStyle w:val="Enfasicorsivo"/>
          <w:i w:val="0"/>
          <w:lang w:val="en-GB"/>
        </w:rPr>
        <w:t xml:space="preserve"> </w:t>
      </w:r>
      <w:r w:rsidR="00E30900">
        <w:rPr>
          <w:rStyle w:val="Enfasicorsivo"/>
          <w:i w:val="0"/>
          <w:lang w:val="en-GB"/>
        </w:rPr>
        <w:t xml:space="preserve">were </w:t>
      </w:r>
      <w:r w:rsidR="00D4080E">
        <w:rPr>
          <w:rStyle w:val="Enfasicorsivo"/>
          <w:i w:val="0"/>
          <w:lang w:val="en-GB"/>
        </w:rPr>
        <w:t>analysed</w:t>
      </w:r>
      <w:r w:rsidR="00395740" w:rsidRPr="007117C2">
        <w:rPr>
          <w:rStyle w:val="Enfasicorsivo"/>
          <w:i w:val="0"/>
          <w:lang w:val="en-GB"/>
        </w:rPr>
        <w:t xml:space="preserve">. Several </w:t>
      </w:r>
      <w:r w:rsidR="008E33A1" w:rsidRPr="007117C2">
        <w:rPr>
          <w:rStyle w:val="Enfasicorsivo"/>
          <w:i w:val="0"/>
          <w:lang w:val="en-GB"/>
        </w:rPr>
        <w:t xml:space="preserve">available </w:t>
      </w:r>
      <w:r w:rsidR="00E30900">
        <w:rPr>
          <w:rStyle w:val="Enfasicorsivo"/>
          <w:i w:val="0"/>
          <w:lang w:val="en-GB"/>
        </w:rPr>
        <w:t xml:space="preserve">CHL </w:t>
      </w:r>
      <w:r w:rsidR="00395740" w:rsidRPr="007117C2">
        <w:rPr>
          <w:rStyle w:val="Enfasicorsivo"/>
          <w:i w:val="0"/>
          <w:lang w:val="en-GB"/>
        </w:rPr>
        <w:t xml:space="preserve">algorithms were </w:t>
      </w:r>
      <w:r w:rsidR="008E33A1" w:rsidRPr="007117C2">
        <w:rPr>
          <w:rStyle w:val="Enfasicorsivo"/>
          <w:i w:val="0"/>
          <w:lang w:val="en-GB"/>
        </w:rPr>
        <w:t>sea-</w:t>
      </w:r>
      <w:proofErr w:type="spellStart"/>
      <w:r w:rsidR="008E33A1" w:rsidRPr="007117C2">
        <w:rPr>
          <w:rStyle w:val="Enfasicorsivo"/>
          <w:i w:val="0"/>
          <w:lang w:val="en-GB"/>
        </w:rPr>
        <w:t>truthed</w:t>
      </w:r>
      <w:proofErr w:type="spellEnd"/>
      <w:r w:rsidR="008E33A1" w:rsidRPr="007117C2">
        <w:rPr>
          <w:rStyle w:val="Enfasicorsivo"/>
          <w:i w:val="0"/>
          <w:lang w:val="en-GB"/>
        </w:rPr>
        <w:t xml:space="preserve"> against </w:t>
      </w:r>
      <w:r w:rsidR="00115DE5">
        <w:rPr>
          <w:rStyle w:val="Enfasicorsivo"/>
          <w:i w:val="0"/>
          <w:lang w:val="en-GB"/>
        </w:rPr>
        <w:t>the</w:t>
      </w:r>
      <w:r w:rsidR="00115DE5" w:rsidRPr="007117C2">
        <w:rPr>
          <w:rStyle w:val="Enfasicorsivo"/>
          <w:i w:val="0"/>
          <w:lang w:val="en-GB"/>
        </w:rPr>
        <w:t xml:space="preserve"> </w:t>
      </w:r>
      <w:r w:rsidR="008E33A1" w:rsidRPr="007117C2">
        <w:rPr>
          <w:rStyle w:val="Enfasicorsivo"/>
          <w:i w:val="0"/>
          <w:lang w:val="en-GB"/>
        </w:rPr>
        <w:t>large</w:t>
      </w:r>
      <w:r w:rsidR="00115DE5">
        <w:rPr>
          <w:rStyle w:val="Enfasicorsivo"/>
          <w:i w:val="0"/>
          <w:lang w:val="en-GB"/>
        </w:rPr>
        <w:t>st</w:t>
      </w:r>
      <w:r w:rsidR="008E33A1" w:rsidRPr="007117C2">
        <w:rPr>
          <w:rStyle w:val="Enfasicorsivo"/>
          <w:i w:val="0"/>
          <w:lang w:val="en-GB"/>
        </w:rPr>
        <w:t xml:space="preserve"> in-situ </w:t>
      </w:r>
      <w:r w:rsidR="00115DE5">
        <w:rPr>
          <w:rStyle w:val="Enfasicorsivo"/>
          <w:i w:val="0"/>
          <w:lang w:val="en-GB"/>
        </w:rPr>
        <w:t>publicly available</w:t>
      </w:r>
      <w:r w:rsidR="00E2545D">
        <w:rPr>
          <w:rStyle w:val="Enfasicorsivo"/>
          <w:i w:val="0"/>
          <w:lang w:val="en-GB"/>
        </w:rPr>
        <w:t xml:space="preserve"> </w:t>
      </w:r>
      <w:r w:rsidR="007C3E45" w:rsidRPr="007117C2">
        <w:rPr>
          <w:rStyle w:val="Enfasicorsivo"/>
          <w:i w:val="0"/>
          <w:lang w:val="en-GB"/>
        </w:rPr>
        <w:t xml:space="preserve">CHL </w:t>
      </w:r>
      <w:r w:rsidR="008E33A1" w:rsidRPr="007117C2">
        <w:rPr>
          <w:rStyle w:val="Enfasicorsivo"/>
          <w:i w:val="0"/>
          <w:lang w:val="en-GB"/>
        </w:rPr>
        <w:t>dataset</w:t>
      </w:r>
      <w:r w:rsidR="00B7780E">
        <w:rPr>
          <w:rStyle w:val="Enfasicorsivo"/>
          <w:i w:val="0"/>
          <w:lang w:val="en-GB"/>
        </w:rPr>
        <w:t xml:space="preserve"> </w:t>
      </w:r>
      <w:r w:rsidR="0063239E">
        <w:rPr>
          <w:rStyle w:val="Enfasicorsivo"/>
          <w:i w:val="0"/>
          <w:lang w:val="en-GB"/>
        </w:rPr>
        <w:t xml:space="preserve">ever used </w:t>
      </w:r>
      <w:r w:rsidR="00115DE5">
        <w:rPr>
          <w:rStyle w:val="Enfasicorsivo"/>
          <w:i w:val="0"/>
          <w:lang w:val="en-GB"/>
        </w:rPr>
        <w:t xml:space="preserve">for calibration and validation over the Baltic region. </w:t>
      </w:r>
      <w:r w:rsidR="009B68E1">
        <w:rPr>
          <w:rStyle w:val="Enfasicorsivo"/>
          <w:i w:val="0"/>
          <w:lang w:val="en-GB"/>
        </w:rPr>
        <w:t>To account for the known biogeochemical heterogeneity of the Baltic, m</w:t>
      </w:r>
      <w:r w:rsidR="008E33A1" w:rsidRPr="007117C2">
        <w:rPr>
          <w:rStyle w:val="Enfasicorsivo"/>
          <w:i w:val="0"/>
          <w:lang w:val="en-GB"/>
        </w:rPr>
        <w:t xml:space="preserve">atchups </w:t>
      </w:r>
      <w:r w:rsidR="00B7780E">
        <w:rPr>
          <w:rStyle w:val="Enfasicorsivo"/>
          <w:i w:val="0"/>
          <w:lang w:val="en-GB"/>
        </w:rPr>
        <w:t xml:space="preserve">were calculated for </w:t>
      </w:r>
      <w:r w:rsidR="00D733EC">
        <w:rPr>
          <w:rStyle w:val="Enfasicorsivo"/>
          <w:i w:val="0"/>
          <w:lang w:val="en-GB"/>
        </w:rPr>
        <w:t xml:space="preserve">three separate </w:t>
      </w:r>
      <w:r w:rsidR="00B7780E">
        <w:rPr>
          <w:rStyle w:val="Enfasicorsivo"/>
          <w:i w:val="0"/>
          <w:lang w:val="en-GB"/>
        </w:rPr>
        <w:t>areas</w:t>
      </w:r>
      <w:r w:rsidR="000A0322">
        <w:rPr>
          <w:rStyle w:val="Enfasicorsivo"/>
          <w:i w:val="0"/>
          <w:lang w:val="en-GB"/>
        </w:rPr>
        <w:t>:</w:t>
      </w:r>
      <w:r w:rsidR="00B7780E">
        <w:rPr>
          <w:rStyle w:val="Enfasicorsivo"/>
          <w:i w:val="0"/>
          <w:lang w:val="en-GB"/>
        </w:rPr>
        <w:t xml:space="preserve"> (1) </w:t>
      </w:r>
      <w:r w:rsidR="000A0322">
        <w:rPr>
          <w:rStyle w:val="Enfasicorsivo"/>
          <w:i w:val="0"/>
          <w:lang w:val="en-GB"/>
        </w:rPr>
        <w:t xml:space="preserve">the </w:t>
      </w:r>
      <w:r w:rsidR="00B7780E">
        <w:rPr>
          <w:rStyle w:val="Enfasicorsivo"/>
          <w:i w:val="0"/>
          <w:lang w:val="en-GB"/>
        </w:rPr>
        <w:t>Skagerra</w:t>
      </w:r>
      <w:r w:rsidR="00D733EC">
        <w:rPr>
          <w:rStyle w:val="Enfasicorsivo"/>
          <w:i w:val="0"/>
          <w:lang w:val="en-GB"/>
        </w:rPr>
        <w:t xml:space="preserve">k and Kattegat, (2) </w:t>
      </w:r>
      <w:r w:rsidR="000A0322">
        <w:rPr>
          <w:rStyle w:val="Enfasicorsivo"/>
          <w:i w:val="0"/>
          <w:lang w:val="en-GB"/>
        </w:rPr>
        <w:t xml:space="preserve">the </w:t>
      </w:r>
      <w:r w:rsidR="009B68E1">
        <w:rPr>
          <w:rStyle w:val="Enfasicorsivo"/>
          <w:i w:val="0"/>
          <w:lang w:val="en-GB"/>
        </w:rPr>
        <w:t xml:space="preserve">Central Baltic, including the </w:t>
      </w:r>
      <w:r w:rsidR="00D733EC">
        <w:rPr>
          <w:rStyle w:val="Enfasicorsivo"/>
          <w:i w:val="0"/>
          <w:lang w:val="en-GB"/>
        </w:rPr>
        <w:t xml:space="preserve">Baltic Proper </w:t>
      </w:r>
      <w:r w:rsidR="009B68E1">
        <w:rPr>
          <w:rStyle w:val="Enfasicorsivo"/>
          <w:i w:val="0"/>
          <w:lang w:val="en-GB"/>
        </w:rPr>
        <w:t xml:space="preserve">and the </w:t>
      </w:r>
      <w:r w:rsidR="00D733EC">
        <w:rPr>
          <w:rStyle w:val="Enfasicorsivo"/>
          <w:i w:val="0"/>
          <w:lang w:val="en-GB"/>
        </w:rPr>
        <w:t xml:space="preserve">gulfs of Riga and Finland, </w:t>
      </w:r>
      <w:r w:rsidR="000A0322">
        <w:rPr>
          <w:rStyle w:val="Enfasicorsivo"/>
          <w:i w:val="0"/>
          <w:lang w:val="en-GB"/>
        </w:rPr>
        <w:t xml:space="preserve">and </w:t>
      </w:r>
      <w:r w:rsidR="00D733EC">
        <w:rPr>
          <w:rStyle w:val="Enfasicorsivo"/>
          <w:i w:val="0"/>
          <w:lang w:val="en-GB"/>
        </w:rPr>
        <w:t xml:space="preserve">(3) </w:t>
      </w:r>
      <w:r w:rsidR="000A0322">
        <w:rPr>
          <w:rStyle w:val="Enfasicorsivo"/>
          <w:i w:val="0"/>
          <w:lang w:val="en-GB"/>
        </w:rPr>
        <w:t xml:space="preserve">the </w:t>
      </w:r>
      <w:r w:rsidR="00D733EC">
        <w:rPr>
          <w:rStyle w:val="Enfasicorsivo"/>
          <w:i w:val="0"/>
          <w:lang w:val="en-GB"/>
        </w:rPr>
        <w:t xml:space="preserve">Gulf of </w:t>
      </w:r>
      <w:r w:rsidR="000104AC">
        <w:rPr>
          <w:rStyle w:val="Enfasicorsivo"/>
          <w:i w:val="0"/>
          <w:lang w:val="en-GB"/>
        </w:rPr>
        <w:t>Bothnia</w:t>
      </w:r>
      <w:r w:rsidR="000A0322">
        <w:rPr>
          <w:rStyle w:val="Enfasicorsivo"/>
          <w:i w:val="0"/>
          <w:lang w:val="en-GB"/>
        </w:rPr>
        <w:t xml:space="preserve">. Similarly, within the operational context of the </w:t>
      </w:r>
      <w:r w:rsidR="000A0322" w:rsidRPr="00A75ECA">
        <w:rPr>
          <w:lang w:val="en-GB"/>
        </w:rPr>
        <w:t>Copernicus Marine Environment Monitoring Service</w:t>
      </w:r>
      <w:r w:rsidR="000A0322">
        <w:rPr>
          <w:lang w:val="en-GB"/>
        </w:rPr>
        <w:t xml:space="preserve"> (CMEMS)</w:t>
      </w:r>
      <w:r w:rsidR="000A0322">
        <w:rPr>
          <w:rStyle w:val="Enfasicorsivo"/>
          <w:i w:val="0"/>
          <w:lang w:val="en-GB"/>
        </w:rPr>
        <w:t xml:space="preserve"> </w:t>
      </w:r>
      <w:r w:rsidR="00D733EC">
        <w:rPr>
          <w:rStyle w:val="Enfasicorsivo"/>
          <w:i w:val="0"/>
          <w:lang w:val="en-GB"/>
        </w:rPr>
        <w:t xml:space="preserve">the </w:t>
      </w:r>
      <w:r w:rsidR="00C11E60">
        <w:rPr>
          <w:rStyle w:val="Enfasicorsivo"/>
          <w:i w:val="0"/>
          <w:lang w:val="en-GB"/>
        </w:rPr>
        <w:t xml:space="preserve">three areas </w:t>
      </w:r>
      <w:r w:rsidR="000A0322">
        <w:rPr>
          <w:rStyle w:val="Enfasicorsivo"/>
          <w:i w:val="0"/>
          <w:lang w:val="en-GB"/>
        </w:rPr>
        <w:t xml:space="preserve">were also considered </w:t>
      </w:r>
      <w:r w:rsidR="00C11E60">
        <w:rPr>
          <w:rStyle w:val="Enfasicorsivo"/>
          <w:i w:val="0"/>
          <w:lang w:val="en-GB"/>
        </w:rPr>
        <w:t>as a whole</w:t>
      </w:r>
      <w:r w:rsidR="006566DD">
        <w:rPr>
          <w:rStyle w:val="Enfasicorsivo"/>
          <w:i w:val="0"/>
          <w:lang w:val="en-GB"/>
        </w:rPr>
        <w:t xml:space="preserve"> in the analysis</w:t>
      </w:r>
      <w:r w:rsidR="00D733EC">
        <w:rPr>
          <w:rStyle w:val="Enfasicorsivo"/>
          <w:i w:val="0"/>
          <w:lang w:val="en-GB"/>
        </w:rPr>
        <w:t xml:space="preserve">. </w:t>
      </w:r>
      <w:r w:rsidR="00DD2463">
        <w:rPr>
          <w:rStyle w:val="Enfasicorsivo"/>
          <w:i w:val="0"/>
          <w:lang w:val="en-GB"/>
        </w:rPr>
        <w:t xml:space="preserve">In general, statistics </w:t>
      </w:r>
      <w:r w:rsidR="00E30900">
        <w:rPr>
          <w:rStyle w:val="Enfasicorsivo"/>
          <w:i w:val="0"/>
          <w:lang w:val="en-GB"/>
        </w:rPr>
        <w:t>s</w:t>
      </w:r>
      <w:r w:rsidR="008E33A1" w:rsidRPr="007117C2">
        <w:rPr>
          <w:rStyle w:val="Enfasicorsivo"/>
          <w:i w:val="0"/>
          <w:lang w:val="en-GB"/>
        </w:rPr>
        <w:t xml:space="preserve">howed </w:t>
      </w:r>
      <w:r w:rsidR="00F66115" w:rsidRPr="007117C2">
        <w:rPr>
          <w:rStyle w:val="Enfasicorsivo"/>
          <w:i w:val="0"/>
          <w:lang w:val="en-GB"/>
        </w:rPr>
        <w:t>low</w:t>
      </w:r>
      <w:r w:rsidR="008E33A1" w:rsidRPr="007117C2">
        <w:rPr>
          <w:rStyle w:val="Enfasicorsivo"/>
          <w:i w:val="0"/>
          <w:lang w:val="en-GB"/>
        </w:rPr>
        <w:t xml:space="preserve"> linearity</w:t>
      </w:r>
      <w:r w:rsidR="00E30900">
        <w:rPr>
          <w:rStyle w:val="Enfasicorsivo"/>
          <w:i w:val="0"/>
          <w:lang w:val="en-GB"/>
        </w:rPr>
        <w:t xml:space="preserve">. </w:t>
      </w:r>
      <w:r w:rsidR="002963C7">
        <w:rPr>
          <w:rStyle w:val="Enfasicorsivo"/>
          <w:i w:val="0"/>
          <w:lang w:val="en-GB"/>
        </w:rPr>
        <w:t>However, a bootstrapping-like assessment did provide the means for removing the bias from the satellite observations</w:t>
      </w:r>
      <w:r w:rsidR="004177B7">
        <w:rPr>
          <w:rStyle w:val="Enfasicorsivo"/>
          <w:i w:val="0"/>
          <w:lang w:val="en-GB"/>
        </w:rPr>
        <w:t>,</w:t>
      </w:r>
      <w:r w:rsidR="002963C7">
        <w:rPr>
          <w:rStyle w:val="Enfasicorsivo"/>
          <w:i w:val="0"/>
          <w:lang w:val="en-GB"/>
        </w:rPr>
        <w:t xml:space="preserve"> which were then used to compute basin average time series.</w:t>
      </w:r>
      <w:r w:rsidR="004177B7">
        <w:rPr>
          <w:rStyle w:val="Enfasicorsivo"/>
          <w:i w:val="0"/>
          <w:lang w:val="en-GB"/>
        </w:rPr>
        <w:t xml:space="preserve"> Resulting climatolog</w:t>
      </w:r>
      <w:r w:rsidR="00605EC9">
        <w:rPr>
          <w:rStyle w:val="Enfasicorsivo"/>
          <w:i w:val="0"/>
          <w:lang w:val="en-GB"/>
        </w:rPr>
        <w:t xml:space="preserve">ies </w:t>
      </w:r>
      <w:r w:rsidR="004177B7">
        <w:rPr>
          <w:rStyle w:val="Enfasicorsivo"/>
          <w:i w:val="0"/>
          <w:lang w:val="en-GB"/>
        </w:rPr>
        <w:t>confirmed the three regions to display</w:t>
      </w:r>
      <w:r w:rsidR="00A9123F" w:rsidRPr="007117C2">
        <w:rPr>
          <w:rStyle w:val="Enfasicorsivo"/>
          <w:i w:val="0"/>
          <w:lang w:val="en-GB"/>
        </w:rPr>
        <w:t xml:space="preserve"> </w:t>
      </w:r>
      <w:r w:rsidR="00855591">
        <w:rPr>
          <w:rStyle w:val="Enfasicorsivo"/>
          <w:i w:val="0"/>
          <w:lang w:val="en-GB"/>
        </w:rPr>
        <w:t xml:space="preserve">completely different CHL </w:t>
      </w:r>
      <w:r w:rsidR="00605EC9">
        <w:rPr>
          <w:rStyle w:val="Enfasicorsivo"/>
          <w:i w:val="0"/>
          <w:lang w:val="en-GB"/>
        </w:rPr>
        <w:t xml:space="preserve">seasonal </w:t>
      </w:r>
      <w:r w:rsidR="00855591">
        <w:rPr>
          <w:rStyle w:val="Enfasicorsivo"/>
          <w:i w:val="0"/>
          <w:lang w:val="en-GB"/>
        </w:rPr>
        <w:t>dynamics</w:t>
      </w:r>
      <w:r w:rsidR="004177B7">
        <w:rPr>
          <w:rStyle w:val="Enfasicorsivo"/>
          <w:i w:val="0"/>
          <w:lang w:val="en-GB"/>
        </w:rPr>
        <w:t xml:space="preserve">. </w:t>
      </w:r>
      <w:r w:rsidR="004660C1">
        <w:rPr>
          <w:rStyle w:val="Enfasicorsivo"/>
          <w:i w:val="0"/>
          <w:lang w:val="en-GB"/>
        </w:rPr>
        <w:t>The Gulf of Bothnia displays a single CHL peak during spring, whereas i</w:t>
      </w:r>
      <w:r w:rsidR="00855591">
        <w:rPr>
          <w:rStyle w:val="Enfasicorsivo"/>
          <w:i w:val="0"/>
          <w:lang w:val="en-GB"/>
        </w:rPr>
        <w:t xml:space="preserve">n </w:t>
      </w:r>
      <w:r w:rsidR="004660C1">
        <w:rPr>
          <w:rStyle w:val="Enfasicorsivo"/>
          <w:i w:val="0"/>
          <w:lang w:val="en-GB"/>
        </w:rPr>
        <w:t xml:space="preserve">the </w:t>
      </w:r>
      <w:r w:rsidR="00855591">
        <w:rPr>
          <w:rStyle w:val="Enfasicorsivo"/>
          <w:i w:val="0"/>
          <w:lang w:val="en-GB"/>
        </w:rPr>
        <w:t>Ska</w:t>
      </w:r>
      <w:r w:rsidR="00F720F6">
        <w:rPr>
          <w:rStyle w:val="Enfasicorsivo"/>
          <w:i w:val="0"/>
          <w:lang w:val="en-GB"/>
        </w:rPr>
        <w:t>g</w:t>
      </w:r>
      <w:r w:rsidR="00855591">
        <w:rPr>
          <w:rStyle w:val="Enfasicorsivo"/>
          <w:i w:val="0"/>
          <w:lang w:val="en-GB"/>
        </w:rPr>
        <w:t>e</w:t>
      </w:r>
      <w:r w:rsidR="00F720F6">
        <w:rPr>
          <w:rStyle w:val="Enfasicorsivo"/>
          <w:i w:val="0"/>
          <w:lang w:val="en-GB"/>
        </w:rPr>
        <w:t>rr</w:t>
      </w:r>
      <w:r w:rsidR="00855591">
        <w:rPr>
          <w:rStyle w:val="Enfasicorsivo"/>
          <w:i w:val="0"/>
          <w:lang w:val="en-GB"/>
        </w:rPr>
        <w:t>ak and Kattegat</w:t>
      </w:r>
      <w:r w:rsidR="00605EC9">
        <w:rPr>
          <w:rStyle w:val="Enfasicorsivo"/>
          <w:i w:val="0"/>
          <w:lang w:val="en-GB"/>
        </w:rPr>
        <w:t xml:space="preserve"> </w:t>
      </w:r>
      <w:r w:rsidR="004660C1">
        <w:rPr>
          <w:rStyle w:val="Enfasicorsivo"/>
          <w:i w:val="0"/>
          <w:lang w:val="en-GB"/>
        </w:rPr>
        <w:t xml:space="preserve">the dynamics is </w:t>
      </w:r>
      <w:r w:rsidR="009922F7">
        <w:rPr>
          <w:rStyle w:val="Enfasicorsivo"/>
          <w:i w:val="0"/>
          <w:lang w:val="en-GB"/>
        </w:rPr>
        <w:t xml:space="preserve">less regular and </w:t>
      </w:r>
      <w:r w:rsidR="004660C1">
        <w:rPr>
          <w:rStyle w:val="Enfasicorsivo"/>
          <w:i w:val="0"/>
          <w:lang w:val="en-GB"/>
        </w:rPr>
        <w:t>made of highs and lows during winter</w:t>
      </w:r>
      <w:r w:rsidR="00656F62">
        <w:rPr>
          <w:rStyle w:val="Enfasicorsivo"/>
          <w:i w:val="0"/>
          <w:lang w:val="en-GB"/>
        </w:rPr>
        <w:t xml:space="preserve"> towards a small bloom in spring and a minimum in summer</w:t>
      </w:r>
      <w:r w:rsidR="009922F7">
        <w:rPr>
          <w:rStyle w:val="Enfasicorsivo"/>
          <w:i w:val="0"/>
          <w:lang w:val="en-GB"/>
        </w:rPr>
        <w:t xml:space="preserve">. </w:t>
      </w:r>
      <w:r w:rsidR="00D1377B">
        <w:rPr>
          <w:rStyle w:val="Enfasicorsivo"/>
          <w:i w:val="0"/>
          <w:lang w:val="en-GB"/>
        </w:rPr>
        <w:t xml:space="preserve">In the </w:t>
      </w:r>
      <w:r w:rsidR="000106AB">
        <w:rPr>
          <w:rStyle w:val="Enfasicorsivo"/>
          <w:i w:val="0"/>
          <w:lang w:val="en-GB"/>
        </w:rPr>
        <w:t>C</w:t>
      </w:r>
      <w:r w:rsidR="00D1377B">
        <w:rPr>
          <w:rStyle w:val="Enfasicorsivo"/>
          <w:i w:val="0"/>
          <w:lang w:val="en-GB"/>
        </w:rPr>
        <w:t>entral Baltic,</w:t>
      </w:r>
      <w:r w:rsidR="00855591">
        <w:rPr>
          <w:rStyle w:val="Enfasicorsivo"/>
          <w:i w:val="0"/>
          <w:lang w:val="en-GB"/>
        </w:rPr>
        <w:t xml:space="preserve"> </w:t>
      </w:r>
      <w:r w:rsidR="00D1377B">
        <w:rPr>
          <w:rStyle w:val="Enfasicorsivo"/>
          <w:i w:val="0"/>
          <w:lang w:val="en-GB"/>
        </w:rPr>
        <w:t xml:space="preserve">CHL follows a dynamics of a </w:t>
      </w:r>
      <w:r w:rsidR="009922F7">
        <w:rPr>
          <w:rStyle w:val="Enfasicorsivo"/>
          <w:i w:val="0"/>
          <w:lang w:val="en-GB"/>
        </w:rPr>
        <w:t xml:space="preserve">mild </w:t>
      </w:r>
      <w:r w:rsidR="00D1377B">
        <w:rPr>
          <w:rStyle w:val="Enfasicorsivo"/>
          <w:i w:val="0"/>
          <w:lang w:val="en-GB"/>
        </w:rPr>
        <w:t xml:space="preserve">spring </w:t>
      </w:r>
      <w:r w:rsidR="009922F7">
        <w:rPr>
          <w:rStyle w:val="Enfasicorsivo"/>
          <w:i w:val="0"/>
          <w:lang w:val="en-GB"/>
        </w:rPr>
        <w:t>bloom</w:t>
      </w:r>
      <w:r w:rsidR="00D1377B">
        <w:rPr>
          <w:rStyle w:val="Enfasicorsivo"/>
          <w:i w:val="0"/>
          <w:lang w:val="en-GB"/>
        </w:rPr>
        <w:t xml:space="preserve"> followed by a much stronger bloom</w:t>
      </w:r>
      <w:r w:rsidR="00884B82" w:rsidRPr="00884B82">
        <w:rPr>
          <w:rStyle w:val="Enfasicorsivo"/>
          <w:i w:val="0"/>
          <w:lang w:val="en-GB"/>
        </w:rPr>
        <w:t xml:space="preserve"> </w:t>
      </w:r>
      <w:r w:rsidR="00884B82">
        <w:rPr>
          <w:rStyle w:val="Enfasicorsivo"/>
          <w:i w:val="0"/>
          <w:lang w:val="en-GB"/>
        </w:rPr>
        <w:t>in summer</w:t>
      </w:r>
      <w:r w:rsidR="006A63A5">
        <w:rPr>
          <w:rStyle w:val="Enfasicorsivo"/>
          <w:i w:val="0"/>
          <w:lang w:val="en-GB"/>
        </w:rPr>
        <w:t>.</w:t>
      </w:r>
      <w:r w:rsidR="009922F7">
        <w:rPr>
          <w:rStyle w:val="Enfasicorsivo"/>
          <w:i w:val="0"/>
          <w:lang w:val="en-GB"/>
        </w:rPr>
        <w:t xml:space="preserve"> S</w:t>
      </w:r>
      <w:r w:rsidR="001508B1">
        <w:rPr>
          <w:rStyle w:val="Enfasicorsivo"/>
          <w:i w:val="0"/>
          <w:lang w:val="en-GB"/>
        </w:rPr>
        <w:t>urface temperature data</w:t>
      </w:r>
      <w:r w:rsidR="009922F7">
        <w:rPr>
          <w:rStyle w:val="Enfasicorsivo"/>
          <w:i w:val="0"/>
          <w:lang w:val="en-GB"/>
        </w:rPr>
        <w:t xml:space="preserve"> are able to explain a variable (with years) fraction of the intensity of the summer bloom, in the Central Baltic</w:t>
      </w:r>
      <w:r w:rsidR="001B5D2B">
        <w:rPr>
          <w:rStyle w:val="Enfasicorsivo"/>
          <w:i w:val="0"/>
          <w:lang w:val="en-GB"/>
        </w:rPr>
        <w:t>.</w:t>
      </w:r>
    </w:p>
    <w:p w14:paraId="0031D04E" w14:textId="18069D38" w:rsidR="00C46E24" w:rsidRDefault="00C46E24">
      <w:pPr>
        <w:rPr>
          <w:rStyle w:val="Enfasicorsivo"/>
          <w:i w:val="0"/>
          <w:sz w:val="24"/>
        </w:rPr>
      </w:pPr>
      <w:r>
        <w:rPr>
          <w:rStyle w:val="Enfasicorsivo"/>
          <w:b/>
          <w:bCs/>
          <w:i w:val="0"/>
          <w:sz w:val="24"/>
        </w:rPr>
        <w:br w:type="page"/>
      </w:r>
    </w:p>
    <w:p w14:paraId="7E68B9F9" w14:textId="77777777" w:rsidR="00C461EA" w:rsidRPr="007117C2" w:rsidRDefault="00C461EA" w:rsidP="006C5FAB">
      <w:pPr>
        <w:pStyle w:val="Titolo1"/>
        <w:spacing w:line="480" w:lineRule="auto"/>
      </w:pPr>
      <w:r w:rsidRPr="007117C2">
        <w:lastRenderedPageBreak/>
        <w:t>Introduction</w:t>
      </w:r>
    </w:p>
    <w:p w14:paraId="121840FD" w14:textId="3AE75A5D" w:rsidR="002325F9" w:rsidRPr="007E786F" w:rsidRDefault="007552E6" w:rsidP="00BE6E31">
      <w:pPr>
        <w:pStyle w:val="Doublespaced"/>
        <w:spacing w:line="480" w:lineRule="auto"/>
      </w:pPr>
      <w:r>
        <w:rPr>
          <w:lang w:val="en-GB"/>
        </w:rPr>
        <w:t>Global to regional monit</w:t>
      </w:r>
      <w:r w:rsidR="00931AE9">
        <w:rPr>
          <w:lang w:val="en-GB"/>
        </w:rPr>
        <w:t xml:space="preserve">oring of the surface ocean is believed to be an essential </w:t>
      </w:r>
      <w:r w:rsidR="00AB3C6C">
        <w:rPr>
          <w:lang w:val="en-GB"/>
        </w:rPr>
        <w:t>element for the sustainability of the ocean resources.</w:t>
      </w:r>
      <w:r w:rsidR="000419A4">
        <w:rPr>
          <w:lang w:val="en-GB"/>
        </w:rPr>
        <w:t xml:space="preserve"> </w:t>
      </w:r>
      <w:r w:rsidR="00AB3C6C">
        <w:rPr>
          <w:lang w:val="en-GB"/>
        </w:rPr>
        <w:t>In Europe, t</w:t>
      </w:r>
      <w:r w:rsidR="002325F9" w:rsidRPr="00BE6E31">
        <w:rPr>
          <w:lang w:val="en-GB"/>
        </w:rPr>
        <w:t>he Ocean Colour (OC) Thematic Assembly Centre (TAC) is the entity devoted to produce and provide ocean colour remote sensing data</w:t>
      </w:r>
      <w:r w:rsidR="009C028B">
        <w:rPr>
          <w:lang w:val="en-GB"/>
        </w:rPr>
        <w:t>; and this is performed</w:t>
      </w:r>
      <w:r w:rsidR="002325F9" w:rsidRPr="00BE6E31">
        <w:rPr>
          <w:lang w:val="en-GB"/>
        </w:rPr>
        <w:t xml:space="preserve"> in the</w:t>
      </w:r>
      <w:r w:rsidR="009C028B">
        <w:rPr>
          <w:lang w:val="en-GB"/>
        </w:rPr>
        <w:t xml:space="preserve"> context of the</w:t>
      </w:r>
      <w:r w:rsidR="002325F9" w:rsidRPr="00BE6E31">
        <w:rPr>
          <w:lang w:val="en-GB"/>
        </w:rPr>
        <w:t xml:space="preserve"> Copernicus Marine Environment Monitoring Service (CMEMS). OC data are currently provided at both global and regional scales. These two </w:t>
      </w:r>
      <w:r w:rsidR="00EA7247">
        <w:rPr>
          <w:lang w:val="en-GB"/>
        </w:rPr>
        <w:t>scal</w:t>
      </w:r>
      <w:r w:rsidR="002325F9" w:rsidRPr="00BE6E31">
        <w:rPr>
          <w:lang w:val="en-GB"/>
        </w:rPr>
        <w:t>es refer to both the geographical limits and the algorithms used to process the data. The OCTAC is thus meant to provide an added value by not only zooming the data from the global domain to the single regional European sea</w:t>
      </w:r>
      <w:r w:rsidR="00D4263F">
        <w:rPr>
          <w:lang w:val="en-GB"/>
        </w:rPr>
        <w:t>s</w:t>
      </w:r>
      <w:r w:rsidR="002325F9" w:rsidRPr="00BE6E31">
        <w:rPr>
          <w:lang w:val="en-GB"/>
        </w:rPr>
        <w:t xml:space="preserve">, but also and especially for the application of tailored </w:t>
      </w:r>
      <w:r w:rsidR="002325F9" w:rsidRPr="00BE6E31">
        <w:rPr>
          <w:i/>
          <w:lang w:val="en-GB"/>
        </w:rPr>
        <w:t>ad hoc</w:t>
      </w:r>
      <w:r w:rsidR="002325F9" w:rsidRPr="00BE6E31">
        <w:rPr>
          <w:lang w:val="en-GB"/>
        </w:rPr>
        <w:t xml:space="preserve"> regional algorithms for chlorophyll (CHL) retrieval. The present work aims at assessing the performance of existing </w:t>
      </w:r>
      <w:r w:rsidR="00E845D4">
        <w:rPr>
          <w:lang w:val="en-GB"/>
        </w:rPr>
        <w:t>CHL</w:t>
      </w:r>
      <w:r w:rsidR="002325F9" w:rsidRPr="00BE6E31">
        <w:rPr>
          <w:lang w:val="en-GB"/>
        </w:rPr>
        <w:t xml:space="preserve"> algorithms for operational applications over the Baltic Sea. CHL is routinely measured over the world ocean</w:t>
      </w:r>
      <w:r w:rsidR="003479D5">
        <w:rPr>
          <w:lang w:val="en-GB"/>
        </w:rPr>
        <w:t>s</w:t>
      </w:r>
      <w:r w:rsidR="002325F9" w:rsidRPr="00BE6E31">
        <w:rPr>
          <w:lang w:val="en-GB"/>
        </w:rPr>
        <w:t xml:space="preserve"> with two main kinds of algorithms: </w:t>
      </w:r>
      <w:proofErr w:type="spellStart"/>
      <w:r w:rsidR="002325F9" w:rsidRPr="00BE6E31">
        <w:rPr>
          <w:lang w:val="en-GB"/>
        </w:rPr>
        <w:t>i</w:t>
      </w:r>
      <w:proofErr w:type="spellEnd"/>
      <w:r w:rsidR="002325F9" w:rsidRPr="00BE6E31">
        <w:rPr>
          <w:lang w:val="en-GB"/>
        </w:rPr>
        <w:t>) those using the blue-to-green reflectance ratio (e.g., empirical) and ii) the semi-analytical, e.g., those using the inherent optical properties to infer the chlorophyll concentration. The former builds on the common experience that water colour spans from blue to green as CHL increases, in open ocean (Case I waters). The latter are mathematically more complex and thus based on a larger number of assumptions; nevertheless, they are believed to be more suited for optically complex waters (known as Case II waters) where the colour of the ocean is determined by several non-</w:t>
      </w:r>
      <w:proofErr w:type="spellStart"/>
      <w:r w:rsidR="002325F9" w:rsidRPr="00BE6E31">
        <w:rPr>
          <w:lang w:val="en-GB"/>
        </w:rPr>
        <w:t>covar</w:t>
      </w:r>
      <w:r w:rsidR="00C46E24">
        <w:rPr>
          <w:lang w:val="en-GB"/>
        </w:rPr>
        <w:t>y</w:t>
      </w:r>
      <w:r w:rsidR="002325F9" w:rsidRPr="00BE6E31">
        <w:rPr>
          <w:lang w:val="en-GB"/>
        </w:rPr>
        <w:t>ing</w:t>
      </w:r>
      <w:proofErr w:type="spellEnd"/>
      <w:r w:rsidR="002325F9" w:rsidRPr="00BE6E31">
        <w:rPr>
          <w:lang w:val="en-GB"/>
        </w:rPr>
        <w:t xml:space="preserve"> constituents, such as CHL, Coloured Dissolved Organic Matter (CDOM) and non-algal particles. Both types of algorithms are very sensitive to the in-situ observations used to calibrate them, thus providing the motivation of the regionalization approach adopted within CMEMS. Those based on neural network constitute a third kind of algorithms for CHL retrieval whose limitations are, in theory, the same as the first two: strong dependency on the training datasets that limit their overall applicability. Here, all three kinds of algorithms </w:t>
      </w:r>
      <w:r w:rsidR="000F427C">
        <w:rPr>
          <w:lang w:val="en-GB"/>
        </w:rPr>
        <w:t>are</w:t>
      </w:r>
      <w:r w:rsidR="002325F9" w:rsidRPr="00BE6E31">
        <w:rPr>
          <w:lang w:val="en-GB"/>
        </w:rPr>
        <w:t xml:space="preserve"> tested.</w:t>
      </w:r>
    </w:p>
    <w:p w14:paraId="4781D704" w14:textId="41BC8E07" w:rsidR="002325F9" w:rsidRPr="007E786F" w:rsidRDefault="002325F9" w:rsidP="00BE6E31">
      <w:pPr>
        <w:pStyle w:val="Doublespaced"/>
        <w:spacing w:line="480" w:lineRule="auto"/>
      </w:pPr>
      <w:r w:rsidRPr="00BE6E31">
        <w:rPr>
          <w:lang w:val="en-GB"/>
        </w:rPr>
        <w:lastRenderedPageBreak/>
        <w:t xml:space="preserve">The Baltic Sea is a semi-enclosed basin bordering the North Sea in correspondence of the Danish archipelago. Skagerrak and Kattegat are generally not associated with the Baltic Sea. However, the Baltic domain that is defined within CMEMS extends the eastern limit to the meridian 9.24 °E, thus including most of the Skagerrak and the entire Kattegat basins. The Baltic is characterized by significant CDOM concentration due to high river runoff. It is known that high CDOM concentration reduces </w:t>
      </w:r>
      <w:r w:rsidR="000F427C">
        <w:rPr>
          <w:lang w:val="en-GB"/>
        </w:rPr>
        <w:t xml:space="preserve">the </w:t>
      </w:r>
      <w:r w:rsidRPr="00BE6E31">
        <w:rPr>
          <w:lang w:val="en-GB"/>
        </w:rPr>
        <w:t>water-leaving radiance making the seawater darker</w:t>
      </w:r>
      <w:r w:rsidR="004F0F5E">
        <w:rPr>
          <w:lang w:val="en-GB"/>
        </w:rPr>
        <w:t xml:space="preserve"> </w:t>
      </w:r>
      <w:r w:rsidR="004F0F5E">
        <w:rPr>
          <w:lang w:val="en-GB"/>
        </w:rPr>
        <w:fldChar w:fldCharType="begin"/>
      </w:r>
      <w:r w:rsidR="004F0F5E">
        <w:rPr>
          <w:lang w:val="en-GB"/>
        </w:rPr>
        <w:instrText xml:space="preserve"> ADDIN EN.CITE &lt;EndNote&gt;&lt;Cite&gt;&lt;Author&gt;Berthon&lt;/Author&gt;&lt;Year&gt;2010&lt;/Year&gt;&lt;RecNum&gt;58&lt;/RecNum&gt;&lt;DisplayText&gt;(Berthon and Zibordi, 2010)&lt;/DisplayText&gt;&lt;record&gt;&lt;rec-number&gt;58&lt;/rec-number&gt;&lt;foreign-keys&gt;&lt;key app="EN" db-id="d0rtxpfs85a5xje9ff4p59pn29trr9pszdsx"&gt;58&lt;/key&gt;&lt;/foreign-keys&gt;&lt;ref-type name="Journal Article"&gt;17&lt;/ref-type&gt;&lt;contributors&gt;&lt;authors&gt;&lt;author&gt;Berthon, Jean-François&lt;/author&gt;&lt;author&gt;Zibordi, Giuseppe&lt;/author&gt;&lt;/authors&gt;&lt;/contributors&gt;&lt;titles&gt;&lt;title&gt;Optically black waters in the northern Baltic Sea&lt;/title&gt;&lt;secondary-title&gt;Geophysical Research Letters&lt;/secondary-title&gt;&lt;/titles&gt;&lt;periodical&gt;&lt;full-title&gt;Geophysical Research Letters&lt;/full-title&gt;&lt;/periodical&gt;&lt;pages&gt;n/a-n/a&lt;/pages&gt;&lt;volume&gt;37&lt;/volume&gt;&lt;number&gt;9&lt;/number&gt;&lt;keywords&gt;&lt;keyword&gt;marine bio-optics&lt;/keyword&gt;&lt;keyword&gt;Baltic Sea&lt;/keyword&gt;&lt;keyword&gt;Bothnian Bay&lt;/keyword&gt;&lt;keyword&gt;4264 Ocean optics&lt;/keyword&gt;&lt;keyword&gt;4243 Marginal and semi-enclosed seas&lt;/keyword&gt;&lt;keyword&gt;4275 Remote sensing and electromagnetic processes&lt;/keyword&gt;&lt;keyword&gt;4271 Physical and chemical properties of seawater&lt;/keyword&gt;&lt;/keywords&gt;&lt;dates&gt;&lt;year&gt;2010&lt;/year&gt;&lt;/dates&gt;&lt;isbn&gt;1944-8007&lt;/isbn&gt;&lt;urls&gt;&lt;related-urls&gt;&lt;url&gt;http://dx.doi.org/10.1029/2010GL043227&lt;/url&gt;&lt;/related-urls&gt;&lt;/urls&gt;&lt;electronic-resource-num&gt;10.1029/2010GL043227&lt;/electronic-resource-num&gt;&lt;modified-date&gt;L09605&lt;/modified-date&gt;&lt;/record&gt;&lt;/Cite&gt;&lt;/EndNote&gt;</w:instrText>
      </w:r>
      <w:r w:rsidR="004F0F5E">
        <w:rPr>
          <w:lang w:val="en-GB"/>
        </w:rPr>
        <w:fldChar w:fldCharType="separate"/>
      </w:r>
      <w:r w:rsidR="004F0F5E">
        <w:rPr>
          <w:noProof/>
          <w:lang w:val="en-GB"/>
        </w:rPr>
        <w:t>(</w:t>
      </w:r>
      <w:hyperlink w:anchor="_ENREF_2" w:tooltip="Berthon, 2010 #58" w:history="1">
        <w:r w:rsidR="00BE6E31">
          <w:rPr>
            <w:noProof/>
            <w:lang w:val="en-GB"/>
          </w:rPr>
          <w:t>Berthon and Zibordi, 2010</w:t>
        </w:r>
      </w:hyperlink>
      <w:r w:rsidR="004F0F5E">
        <w:rPr>
          <w:noProof/>
          <w:lang w:val="en-GB"/>
        </w:rPr>
        <w:t>)</w:t>
      </w:r>
      <w:r w:rsidR="004F0F5E">
        <w:rPr>
          <w:lang w:val="en-GB"/>
        </w:rPr>
        <w:fldChar w:fldCharType="end"/>
      </w:r>
      <w:r w:rsidRPr="00BE6E31">
        <w:rPr>
          <w:lang w:val="en-GB"/>
        </w:rPr>
        <w:t xml:space="preserve">, and this constitutes one of the main challenges for ocean colour algorithms to work properly </w:t>
      </w:r>
      <w:r w:rsidR="00494E4B">
        <w:rPr>
          <w:lang w:val="en-GB"/>
        </w:rPr>
        <w:t>over</w:t>
      </w:r>
      <w:r w:rsidRPr="00BE6E31">
        <w:rPr>
          <w:lang w:val="en-GB"/>
        </w:rPr>
        <w:t xml:space="preserve"> the Baltic Sea </w:t>
      </w:r>
      <w:r w:rsidR="004F0F5E">
        <w:rPr>
          <w:lang w:val="en-GB"/>
        </w:rPr>
        <w:fldChar w:fldCharType="begin"/>
      </w:r>
      <w:r w:rsidR="004F0F5E">
        <w:rPr>
          <w:lang w:val="en-GB"/>
        </w:rPr>
        <w:instrText xml:space="preserve"> ADDIN EN.CITE &lt;EndNote&gt;&lt;Cite&gt;&lt;Author&gt;Mélin&lt;/Author&gt;&lt;Year&gt;2015&lt;/Year&gt;&lt;RecNum&gt;40&lt;/RecNum&gt;&lt;DisplayText&gt;(Mélin and Vantrepotte, 2015)&lt;/DisplayText&gt;&lt;record&gt;&lt;rec-number&gt;40&lt;/rec-number&gt;&lt;foreign-keys&gt;&lt;key app="EN" db-id="d0rtxpfs85a5xje9ff4p59pn29trr9pszdsx"&gt;40&lt;/key&gt;&lt;/foreign-keys&gt;&lt;ref-type name="Journal Article"&gt;17&lt;/ref-type&gt;&lt;contributors&gt;&lt;authors&gt;&lt;author&gt;Mélin, F.&lt;/author&gt;&lt;author&gt;Vantrepotte, V.&lt;/author&gt;&lt;/authors&gt;&lt;/contributors&gt;&lt;titles&gt;&lt;title&gt;How optically diverse is the coastal ocean?&lt;/title&gt;&lt;secondary-title&gt;Remote Sensing of Environment&lt;/secondary-title&gt;&lt;/titles&gt;&lt;pages&gt;235-251&lt;/pages&gt;&lt;volume&gt;160&lt;/volume&gt;&lt;number&gt;0&lt;/number&gt;&lt;keywords&gt;&lt;keyword&gt;Optical properties&lt;/keyword&gt;&lt;keyword&gt;Coastal regions&lt;/keyword&gt;&lt;keyword&gt;Classification&lt;/keyword&gt;&lt;keyword&gt;SeaWiFS&lt;/keyword&gt;&lt;keyword&gt;Ocean color&lt;/keyword&gt;&lt;/keywords&gt;&lt;dates&gt;&lt;year&gt;2015&lt;/year&gt;&lt;pub-dates&gt;&lt;date&gt;4//&lt;/date&gt;&lt;/pub-dates&gt;&lt;/dates&gt;&lt;isbn&gt;0034-4257&lt;/isbn&gt;&lt;urls&gt;&lt;related-urls&gt;&lt;url&gt;http://www.sciencedirect.com/science/article/pii/S0034425715000413&lt;/url&gt;&lt;/related-urls&gt;&lt;/urls&gt;&lt;electronic-resource-num&gt;http://dx.doi.org/10.1016/j.rse.2015.01.023&lt;/electronic-resource-num&gt;&lt;/record&gt;&lt;/Cite&gt;&lt;/EndNote&gt;</w:instrText>
      </w:r>
      <w:r w:rsidR="004F0F5E">
        <w:rPr>
          <w:lang w:val="en-GB"/>
        </w:rPr>
        <w:fldChar w:fldCharType="separate"/>
      </w:r>
      <w:r w:rsidR="004F0F5E">
        <w:rPr>
          <w:noProof/>
          <w:lang w:val="en-GB"/>
        </w:rPr>
        <w:t>(</w:t>
      </w:r>
      <w:hyperlink w:anchor="_ENREF_26" w:tooltip="Mélin, 2015 #40" w:history="1">
        <w:r w:rsidR="00BE6E31">
          <w:rPr>
            <w:noProof/>
            <w:lang w:val="en-GB"/>
          </w:rPr>
          <w:t>Mélin and Vantrepotte, 2015</w:t>
        </w:r>
      </w:hyperlink>
      <w:r w:rsidR="004F0F5E">
        <w:rPr>
          <w:noProof/>
          <w:lang w:val="en-GB"/>
        </w:rPr>
        <w:t>)</w:t>
      </w:r>
      <w:r w:rsidR="004F0F5E">
        <w:rPr>
          <w:lang w:val="en-GB"/>
        </w:rPr>
        <w:fldChar w:fldCharType="end"/>
      </w:r>
      <w:r w:rsidRPr="00BE6E31">
        <w:rPr>
          <w:lang w:val="en-GB"/>
        </w:rPr>
        <w:t xml:space="preserve">. Despite the fact that the Baltic Sea is widely recognized as a challenging test bed for remote sensing, literature on calibration and validation of CHL algorithms is not abundant. Standard algorithms are those provided by the space agencies for global and operational applications. The application of these algorithms to </w:t>
      </w:r>
      <w:r w:rsidR="00494E4B">
        <w:rPr>
          <w:lang w:val="en-GB"/>
        </w:rPr>
        <w:t xml:space="preserve">the </w:t>
      </w:r>
      <w:r w:rsidRPr="00BE6E31">
        <w:rPr>
          <w:lang w:val="en-GB"/>
        </w:rPr>
        <w:t>in-situ Remote Sensing Reflectance (R</w:t>
      </w:r>
      <w:r w:rsidRPr="00BE6E31">
        <w:rPr>
          <w:vertAlign w:val="subscript"/>
          <w:lang w:val="en-GB"/>
        </w:rPr>
        <w:t>rs</w:t>
      </w:r>
      <w:r w:rsidRPr="00BE6E31">
        <w:rPr>
          <w:lang w:val="en-GB"/>
        </w:rPr>
        <w:t>) collected in 707 stations off Poland between 1993 and 2001 revealed uncertainties exceeding 100% when the output w</w:t>
      </w:r>
      <w:r w:rsidR="00494E4B">
        <w:rPr>
          <w:lang w:val="en-GB"/>
        </w:rPr>
        <w:t>as</w:t>
      </w:r>
      <w:r w:rsidRPr="00BE6E31">
        <w:rPr>
          <w:lang w:val="en-GB"/>
        </w:rPr>
        <w:t xml:space="preserve"> compared against collocated CHL measurements</w:t>
      </w:r>
      <w:r w:rsidR="004F0F5E">
        <w:rPr>
          <w:lang w:val="en-GB"/>
        </w:rPr>
        <w:t xml:space="preserve"> </w:t>
      </w:r>
      <w:r w:rsidR="004F0F5E">
        <w:rPr>
          <w:lang w:val="en-GB"/>
        </w:rPr>
        <w:fldChar w:fldCharType="begin"/>
      </w:r>
      <w:r w:rsidR="004F0F5E">
        <w:rPr>
          <w:lang w:val="en-GB"/>
        </w:rPr>
        <w:instrText xml:space="preserve"> ADDIN EN.CITE &lt;EndNote&gt;&lt;Cite&gt;&lt;Author&gt;Darecki&lt;/Author&gt;&lt;Year&gt;2004&lt;/Year&gt;&lt;RecNum&gt;3&lt;/RecNum&gt;&lt;DisplayText&gt;(Darecki and Stramski, 2004)&lt;/DisplayText&gt;&lt;record&gt;&lt;rec-number&gt;3&lt;/rec-number&gt;&lt;foreign-keys&gt;&lt;key app="EN" db-id="d0rtxpfs85a5xje9ff4p59pn29trr9pszdsx"&gt;3&lt;/key&gt;&lt;/foreign-keys&gt;&lt;ref-type name="Journal Article"&gt;17&lt;/ref-type&gt;&lt;contributors&gt;&lt;authors&gt;&lt;author&gt;Darecki, Miroslaw&lt;/author&gt;&lt;author&gt;Stramski, Dariusz&lt;/author&gt;&lt;/authors&gt;&lt;/contributors&gt;&lt;titles&gt;&lt;title&gt;An evaluation of MODIS and SeaWiFS bio-optical algorithms in the Baltic Sea&lt;/title&gt;&lt;secondary-title&gt;Remote Sensing of Environment&lt;/secondary-title&gt;&lt;/titles&gt;&lt;pages&gt;326-350&lt;/pages&gt;&lt;volume&gt;89&lt;/volume&gt;&lt;number&gt;3&lt;/number&gt;&lt;keywords&gt;&lt;keyword&gt;Ocean color&lt;/keyword&gt;&lt;keyword&gt;Remote sensing&lt;/keyword&gt;&lt;keyword&gt;Baltic Sea&lt;/keyword&gt;&lt;keyword&gt;Chlorophyll&lt;/keyword&gt;&lt;keyword&gt;MODIS&lt;/keyword&gt;&lt;keyword&gt;SeaWiFS&lt;/keyword&gt;&lt;/keywords&gt;&lt;dates&gt;&lt;year&gt;2004&lt;/year&gt;&lt;pub-dates&gt;&lt;date&gt;2/15/&lt;/date&gt;&lt;/pub-dates&gt;&lt;/dates&gt;&lt;isbn&gt;0034-4257&lt;/isbn&gt;&lt;urls&gt;&lt;related-urls&gt;&lt;url&gt;http://www.sciencedirect.com/science/article/pii/S0034425703002840&lt;/url&gt;&lt;/related-urls&gt;&lt;/urls&gt;&lt;electronic-resource-num&gt;http://dx.doi.org/10.1016/j.rse.2003.10.012&lt;/electronic-resource-num&gt;&lt;/record&gt;&lt;/Cite&gt;&lt;/EndNote&gt;</w:instrText>
      </w:r>
      <w:r w:rsidR="004F0F5E">
        <w:rPr>
          <w:lang w:val="en-GB"/>
        </w:rPr>
        <w:fldChar w:fldCharType="separate"/>
      </w:r>
      <w:r w:rsidR="004F0F5E">
        <w:rPr>
          <w:noProof/>
          <w:lang w:val="en-GB"/>
        </w:rPr>
        <w:t>(</w:t>
      </w:r>
      <w:hyperlink w:anchor="_ENREF_8" w:tooltip="Darecki, 2004 #3" w:history="1">
        <w:r w:rsidR="00BE6E31">
          <w:rPr>
            <w:noProof/>
            <w:lang w:val="en-GB"/>
          </w:rPr>
          <w:t>Darecki and Stramski, 2004</w:t>
        </w:r>
      </w:hyperlink>
      <w:r w:rsidR="004F0F5E">
        <w:rPr>
          <w:noProof/>
          <w:lang w:val="en-GB"/>
        </w:rPr>
        <w:t>)</w:t>
      </w:r>
      <w:r w:rsidR="004F0F5E">
        <w:rPr>
          <w:lang w:val="en-GB"/>
        </w:rPr>
        <w:fldChar w:fldCharType="end"/>
      </w:r>
      <w:r w:rsidRPr="00BE6E31">
        <w:rPr>
          <w:lang w:val="en-GB"/>
        </w:rPr>
        <w:t>. Even less encouraging results were obtained when four standard CHL algorithms were applied to Sea-Viewing Wide Field-of-View Sensor (</w:t>
      </w:r>
      <w:proofErr w:type="spellStart"/>
      <w:r w:rsidRPr="00BE6E31">
        <w:rPr>
          <w:lang w:val="en-GB"/>
        </w:rPr>
        <w:t>SeaWiFS</w:t>
      </w:r>
      <w:proofErr w:type="spellEnd"/>
      <w:r w:rsidRPr="00BE6E31">
        <w:rPr>
          <w:lang w:val="en-GB"/>
        </w:rPr>
        <w:t xml:space="preserve">) images between 2000 and 2001 </w:t>
      </w:r>
      <w:r w:rsidR="004F0F5E">
        <w:rPr>
          <w:lang w:val="en-GB"/>
        </w:rPr>
        <w:fldChar w:fldCharType="begin"/>
      </w:r>
      <w:r w:rsidR="004F0F5E">
        <w:rPr>
          <w:lang w:val="en-GB"/>
        </w:rPr>
        <w:instrText xml:space="preserve"> ADDIN EN.CITE &lt;EndNote&gt;&lt;Cite&gt;&lt;Author&gt;HELCOM&lt;/Author&gt;&lt;Year&gt;2004&lt;/Year&gt;&lt;RecNum&gt;25&lt;/RecNum&gt;&lt;DisplayText&gt;(HELCOM, 2004)&lt;/DisplayText&gt;&lt;record&gt;&lt;rec-number&gt;25&lt;/rec-number&gt;&lt;foreign-keys&gt;&lt;key app="EN" db-id="d0rtxpfs85a5xje9ff4p59pn29trr9pszdsx"&gt;25&lt;/key&gt;&lt;/foreign-keys&gt;&lt;ref-type name="Report"&gt;27&lt;/ref-type&gt;&lt;contributors&gt;&lt;authors&gt;&lt;author&gt;HELCOM&lt;/author&gt;&lt;/authors&gt;&lt;secondary-authors&gt;&lt;author&gt;Schrimpf, Wolfram&lt;/author&gt;&lt;/secondary-authors&gt;&lt;/contributors&gt;&lt;titles&gt;&lt;title&gt;Thematic Report on Validation of Algorithms for Chlorophyll a Retrieval from Satellite Data in the Baltic Sea Area&lt;/title&gt;&lt;secondary-title&gt;Baltic Sea Environ. Proc.&lt;/secondary-title&gt;&lt;/titles&gt;&lt;dates&gt;&lt;year&gt;2004&lt;/year&gt;&lt;/dates&gt;&lt;pub-location&gt;Ispra&lt;/pub-location&gt;&lt;publisher&gt;Helsinki Commission-HELCOM&lt;/publisher&gt;&lt;isbn&gt;94&lt;/isbn&gt;&lt;urls&gt;&lt;/urls&gt;&lt;/record&gt;&lt;/Cite&gt;&lt;/EndNote&gt;</w:instrText>
      </w:r>
      <w:r w:rsidR="004F0F5E">
        <w:rPr>
          <w:lang w:val="en-GB"/>
        </w:rPr>
        <w:fldChar w:fldCharType="separate"/>
      </w:r>
      <w:r w:rsidR="004F0F5E">
        <w:rPr>
          <w:noProof/>
          <w:lang w:val="en-GB"/>
        </w:rPr>
        <w:t>(</w:t>
      </w:r>
      <w:hyperlink w:anchor="_ENREF_16" w:tooltip="HELCOM, 2004 #25" w:history="1">
        <w:r w:rsidR="00BE6E31">
          <w:rPr>
            <w:noProof/>
            <w:lang w:val="en-GB"/>
          </w:rPr>
          <w:t>HELCOM, 2004</w:t>
        </w:r>
      </w:hyperlink>
      <w:r w:rsidR="004F0F5E">
        <w:rPr>
          <w:noProof/>
          <w:lang w:val="en-GB"/>
        </w:rPr>
        <w:t>)</w:t>
      </w:r>
      <w:r w:rsidR="004F0F5E">
        <w:rPr>
          <w:lang w:val="en-GB"/>
        </w:rPr>
        <w:fldChar w:fldCharType="end"/>
      </w:r>
      <w:r w:rsidRPr="00BE6E31">
        <w:rPr>
          <w:lang w:val="en-GB"/>
        </w:rPr>
        <w:t xml:space="preserve">. Matchup with 75 CHL profiles across all the Baltic Sea, with predominance of Swedish coastal waters, gave virtually null correlation, with satellite CHL underestimating the in-situ CHL by 180% to 500%, in contradiction with </w:t>
      </w:r>
      <w:proofErr w:type="spellStart"/>
      <w:r w:rsidR="004F0F5E" w:rsidRPr="00D61FD3">
        <w:rPr>
          <w:lang w:val="en-GB"/>
        </w:rPr>
        <w:t>Darecki</w:t>
      </w:r>
      <w:proofErr w:type="spellEnd"/>
      <w:r w:rsidR="004F0F5E" w:rsidRPr="00D61FD3">
        <w:rPr>
          <w:lang w:val="en-GB"/>
        </w:rPr>
        <w:t xml:space="preserve"> and </w:t>
      </w:r>
      <w:proofErr w:type="spellStart"/>
      <w:r w:rsidR="004F0F5E" w:rsidRPr="00D61FD3">
        <w:rPr>
          <w:lang w:val="en-GB"/>
        </w:rPr>
        <w:t>Stramski</w:t>
      </w:r>
      <w:proofErr w:type="spellEnd"/>
      <w:r w:rsidR="004F0F5E">
        <w:rPr>
          <w:lang w:val="en-GB"/>
        </w:rPr>
        <w:t xml:space="preserve"> </w:t>
      </w:r>
      <w:r w:rsidR="004F0F5E">
        <w:rPr>
          <w:lang w:val="en-GB"/>
        </w:rPr>
        <w:fldChar w:fldCharType="begin"/>
      </w:r>
      <w:r w:rsidR="004F0F5E">
        <w:rPr>
          <w:lang w:val="en-GB"/>
        </w:rPr>
        <w:instrText xml:space="preserve"> ADDIN EN.CITE &lt;EndNote&gt;&lt;Cite ExcludeAuth="1"&gt;&lt;Author&gt;Darecki&lt;/Author&gt;&lt;Year&gt;2004&lt;/Year&gt;&lt;RecNum&gt;3&lt;/RecNum&gt;&lt;DisplayText&gt;(2004)&lt;/DisplayText&gt;&lt;record&gt;&lt;rec-number&gt;3&lt;/rec-number&gt;&lt;foreign-keys&gt;&lt;key app="EN" db-id="d0rtxpfs85a5xje9ff4p59pn29trr9pszdsx"&gt;3&lt;/key&gt;&lt;/foreign-keys&gt;&lt;ref-type name="Journal Article"&gt;17&lt;/ref-type&gt;&lt;contributors&gt;&lt;authors&gt;&lt;author&gt;Darecki, Miroslaw&lt;/author&gt;&lt;author&gt;Stramski, Dariusz&lt;/author&gt;&lt;/authors&gt;&lt;/contributors&gt;&lt;titles&gt;&lt;title&gt;An evaluation of MODIS and SeaWiFS bio-optical algorithms in the Baltic Sea&lt;/title&gt;&lt;secondary-title&gt;Remote Sensing of Environment&lt;/secondary-title&gt;&lt;/titles&gt;&lt;pages&gt;326-350&lt;/pages&gt;&lt;volume&gt;89&lt;/volume&gt;&lt;number&gt;3&lt;/number&gt;&lt;keywords&gt;&lt;keyword&gt;Ocean color&lt;/keyword&gt;&lt;keyword&gt;Remote sensing&lt;/keyword&gt;&lt;keyword&gt;Baltic Sea&lt;/keyword&gt;&lt;keyword&gt;Chlorophyll&lt;/keyword&gt;&lt;keyword&gt;MODIS&lt;/keyword&gt;&lt;keyword&gt;SeaWiFS&lt;/keyword&gt;&lt;/keywords&gt;&lt;dates&gt;&lt;year&gt;2004&lt;/year&gt;&lt;pub-dates&gt;&lt;date&gt;2/15/&lt;/date&gt;&lt;/pub-dates&gt;&lt;/dates&gt;&lt;isbn&gt;0034-4257&lt;/isbn&gt;&lt;urls&gt;&lt;related-urls&gt;&lt;url&gt;http://www.sciencedirect.com/science/article/pii/S0034425703002840&lt;/url&gt;&lt;/related-urls&gt;&lt;/urls&gt;&lt;electronic-resource-num&gt;http://dx.doi.org/10.1016/j.rse.2003.10.012&lt;/electronic-resource-num&gt;&lt;/record&gt;&lt;/Cite&gt;&lt;/EndNote&gt;</w:instrText>
      </w:r>
      <w:r w:rsidR="004F0F5E">
        <w:rPr>
          <w:lang w:val="en-GB"/>
        </w:rPr>
        <w:fldChar w:fldCharType="separate"/>
      </w:r>
      <w:r w:rsidR="004F0F5E">
        <w:rPr>
          <w:noProof/>
          <w:lang w:val="en-GB"/>
        </w:rPr>
        <w:t>(</w:t>
      </w:r>
      <w:hyperlink w:anchor="_ENREF_8" w:tooltip="Darecki, 2004 #3" w:history="1">
        <w:r w:rsidR="00BE6E31">
          <w:rPr>
            <w:noProof/>
            <w:lang w:val="en-GB"/>
          </w:rPr>
          <w:t>2004</w:t>
        </w:r>
      </w:hyperlink>
      <w:r w:rsidR="004F0F5E">
        <w:rPr>
          <w:noProof/>
          <w:lang w:val="en-GB"/>
        </w:rPr>
        <w:t>)</w:t>
      </w:r>
      <w:r w:rsidR="004F0F5E">
        <w:rPr>
          <w:lang w:val="en-GB"/>
        </w:rPr>
        <w:fldChar w:fldCharType="end"/>
      </w:r>
      <w:r w:rsidR="004F0F5E">
        <w:rPr>
          <w:lang w:val="en-GB"/>
        </w:rPr>
        <w:t>.</w:t>
      </w:r>
      <w:r w:rsidRPr="00BE6E31">
        <w:rPr>
          <w:lang w:val="en-GB"/>
        </w:rPr>
        <w:t xml:space="preserve"> More recently, the Case II Regional, Boreal, and Eutrophic MERIS processors were applied to images between 2006 and 2009 </w:t>
      </w:r>
      <w:r w:rsidR="004F0F5E">
        <w:rPr>
          <w:lang w:val="en-GB"/>
        </w:rPr>
        <w:fldChar w:fldCharType="begin"/>
      </w:r>
      <w:r w:rsidR="004F0F5E">
        <w:rPr>
          <w:lang w:val="en-GB"/>
        </w:rPr>
        <w:instrText xml:space="preserve"> ADDIN EN.CITE &lt;EndNote&gt;&lt;Cite&gt;&lt;Author&gt;Attila&lt;/Author&gt;&lt;Year&gt;2013&lt;/Year&gt;&lt;RecNum&gt;29&lt;/RecNum&gt;&lt;DisplayText&gt;(Attila et al., 2013)&lt;/DisplayText&gt;&lt;record&gt;&lt;rec-number&gt;29&lt;/rec-number&gt;&lt;foreign-keys&gt;&lt;key app="EN" db-id="d0rtxpfs85a5xje9ff4p59pn29trr9pszdsx"&gt;29&lt;/key&gt;&lt;/foreign-keys&gt;&lt;ref-type name="Journal Article"&gt;17&lt;/ref-type&gt;&lt;contributors&gt;&lt;authors&gt;&lt;author&gt;Attila, Jenni&lt;/author&gt;&lt;author&gt;Koponen, Sampsa&lt;/author&gt;&lt;author&gt;Kallio, Kari&lt;/author&gt;&lt;author&gt;Lindfors, Antti&lt;/author&gt;&lt;author&gt;Kaitala, Seppo&lt;/author&gt;&lt;author&gt;Ylöstalo, Pasi&lt;/author&gt;&lt;/authors&gt;&lt;/contributors&gt;&lt;titles&gt;&lt;title&gt;MERIS Case II water processor comparison on coastal sites of the northern Baltic Sea&lt;/title&gt;&lt;secondary-title&gt;Remote Sensing of Environment&lt;/secondary-title&gt;&lt;/titles&gt;&lt;pages&gt;138-149&lt;/pages&gt;&lt;volume&gt;128&lt;/volume&gt;&lt;number&gt;0&lt;/number&gt;&lt;keywords&gt;&lt;keyword&gt;Case II water&lt;/keyword&gt;&lt;keyword&gt;Chlorophyll-a&lt;/keyword&gt;&lt;keyword&gt;Turbidity&lt;/keyword&gt;&lt;keyword&gt;Total suspended matter&lt;/keyword&gt;&lt;keyword&gt;Secchi disk depth&lt;/keyword&gt;&lt;keyword&gt;Humus&lt;/keyword&gt;&lt;keyword&gt;Yellow substance&lt;/keyword&gt;&lt;keyword&gt;Absorption of coloured dissolved organic matter&lt;/keyword&gt;&lt;keyword&gt;CDOM&lt;/keyword&gt;&lt;keyword&gt;Baltic Sea&lt;/keyword&gt;&lt;/keywords&gt;&lt;dates&gt;&lt;year&gt;2013&lt;/year&gt;&lt;pub-dates&gt;&lt;date&gt;1/21/&lt;/date&gt;&lt;/pub-dates&gt;&lt;/dates&gt;&lt;isbn&gt;0034-4257&lt;/isbn&gt;&lt;urls&gt;&lt;related-urls&gt;&lt;url&gt;http://www.sciencedirect.com/science/article/pii/S0034425712002817&lt;/url&gt;&lt;/related-urls&gt;&lt;/urls&gt;&lt;electronic-resource-num&gt;http://dx.doi.org/10.1016/j.rse.2012.07.009&lt;/electronic-resource-num&gt;&lt;/record&gt;&lt;/Cite&gt;&lt;/EndNote&gt;</w:instrText>
      </w:r>
      <w:r w:rsidR="004F0F5E">
        <w:rPr>
          <w:lang w:val="en-GB"/>
        </w:rPr>
        <w:fldChar w:fldCharType="separate"/>
      </w:r>
      <w:r w:rsidR="004F0F5E">
        <w:rPr>
          <w:noProof/>
          <w:lang w:val="en-GB"/>
        </w:rPr>
        <w:t>(</w:t>
      </w:r>
      <w:hyperlink w:anchor="_ENREF_1" w:tooltip="Attila, 2013 #29" w:history="1">
        <w:r w:rsidR="00BE6E31">
          <w:rPr>
            <w:noProof/>
            <w:lang w:val="en-GB"/>
          </w:rPr>
          <w:t>Attila et al., 2013</w:t>
        </w:r>
      </w:hyperlink>
      <w:r w:rsidR="004F0F5E">
        <w:rPr>
          <w:noProof/>
          <w:lang w:val="en-GB"/>
        </w:rPr>
        <w:t>)</w:t>
      </w:r>
      <w:r w:rsidR="004F0F5E">
        <w:rPr>
          <w:lang w:val="en-GB"/>
        </w:rPr>
        <w:fldChar w:fldCharType="end"/>
      </w:r>
      <w:r w:rsidRPr="00BE6E31">
        <w:rPr>
          <w:lang w:val="en-GB"/>
        </w:rPr>
        <w:t xml:space="preserve">. Matchup with 312 stations in the Gulf of Finland and in the central Baltic Sea showed large CHL overestimation. However, when the standard bio-optical relationships of these processors were tuned with the local in-situ CHL, the bias did reduce significantly </w:t>
      </w:r>
      <w:r w:rsidR="004F0F5E">
        <w:rPr>
          <w:lang w:val="en-GB"/>
        </w:rPr>
        <w:fldChar w:fldCharType="begin"/>
      </w:r>
      <w:r w:rsidR="004F0F5E">
        <w:rPr>
          <w:lang w:val="en-GB"/>
        </w:rPr>
        <w:instrText xml:space="preserve"> ADDIN EN.CITE &lt;EndNote&gt;&lt;Cite&gt;&lt;Author&gt;Attila&lt;/Author&gt;&lt;Year&gt;2013&lt;/Year&gt;&lt;RecNum&gt;29&lt;/RecNum&gt;&lt;Prefix&gt;Fig. 6 in &lt;/Prefix&gt;&lt;DisplayText&gt;(Fig. 6 in Attila et al., 2013)&lt;/DisplayText&gt;&lt;record&gt;&lt;rec-number&gt;29&lt;/rec-number&gt;&lt;foreign-keys&gt;&lt;key app="EN" db-id="d0rtxpfs85a5xje9ff4p59pn29trr9pszdsx"&gt;29&lt;/key&gt;&lt;/foreign-keys&gt;&lt;ref-type name="Journal Article"&gt;17&lt;/ref-type&gt;&lt;contributors&gt;&lt;authors&gt;&lt;author&gt;Attila, Jenni&lt;/author&gt;&lt;author&gt;Koponen, Sampsa&lt;/author&gt;&lt;author&gt;Kallio, Kari&lt;/author&gt;&lt;author&gt;Lindfors, Antti&lt;/author&gt;&lt;author&gt;Kaitala, Seppo&lt;/author&gt;&lt;author&gt;Ylöstalo, Pasi&lt;/author&gt;&lt;/authors&gt;&lt;/contributors&gt;&lt;titles&gt;&lt;title&gt;MERIS Case II water processor comparison on coastal sites of the northern Baltic Sea&lt;/title&gt;&lt;secondary-title&gt;Remote Sensing of Environment&lt;/secondary-title&gt;&lt;/titles&gt;&lt;pages&gt;138-149&lt;/pages&gt;&lt;volume&gt;128&lt;/volume&gt;&lt;number&gt;0&lt;/number&gt;&lt;keywords&gt;&lt;keyword&gt;Case II water&lt;/keyword&gt;&lt;keyword&gt;Chlorophyll-a&lt;/keyword&gt;&lt;keyword&gt;Turbidity&lt;/keyword&gt;&lt;keyword&gt;Total suspended matter&lt;/keyword&gt;&lt;keyword&gt;Secchi disk depth&lt;/keyword&gt;&lt;keyword&gt;Humus&lt;/keyword&gt;&lt;keyword&gt;Yellow substance&lt;/keyword&gt;&lt;keyword&gt;Absorption of coloured dissolved organic matter&lt;/keyword&gt;&lt;keyword&gt;CDOM&lt;/keyword&gt;&lt;keyword&gt;Baltic Sea&lt;/keyword&gt;&lt;/keywords&gt;&lt;dates&gt;&lt;year&gt;2013&lt;/year&gt;&lt;pub-dates&gt;&lt;date&gt;1/21/&lt;/date&gt;&lt;/pub-dates&gt;&lt;/dates&gt;&lt;isbn&gt;0034-4257&lt;/isbn&gt;&lt;urls&gt;&lt;related-urls&gt;&lt;url&gt;http://www.sciencedirect.com/science/article/pii/S0034425712002817&lt;/url&gt;&lt;/related-urls&gt;&lt;/urls&gt;&lt;electronic-resource-num&gt;http://dx.doi.org/10.1016/j.rse.2012.07.009&lt;/electronic-resource-num&gt;&lt;/record&gt;&lt;/Cite&gt;&lt;/EndNote&gt;</w:instrText>
      </w:r>
      <w:r w:rsidR="004F0F5E">
        <w:rPr>
          <w:lang w:val="en-GB"/>
        </w:rPr>
        <w:fldChar w:fldCharType="separate"/>
      </w:r>
      <w:r w:rsidR="004F0F5E">
        <w:rPr>
          <w:noProof/>
          <w:lang w:val="en-GB"/>
        </w:rPr>
        <w:t>(</w:t>
      </w:r>
      <w:hyperlink w:anchor="_ENREF_1" w:tooltip="Attila, 2013 #29" w:history="1">
        <w:r w:rsidR="00BE6E31">
          <w:rPr>
            <w:noProof/>
            <w:lang w:val="en-GB"/>
          </w:rPr>
          <w:t>Fig. 6 in Attila et al., 2013</w:t>
        </w:r>
      </w:hyperlink>
      <w:r w:rsidR="004F0F5E">
        <w:rPr>
          <w:noProof/>
          <w:lang w:val="en-GB"/>
        </w:rPr>
        <w:t>)</w:t>
      </w:r>
      <w:r w:rsidR="004F0F5E">
        <w:rPr>
          <w:lang w:val="en-GB"/>
        </w:rPr>
        <w:fldChar w:fldCharType="end"/>
      </w:r>
      <w:r w:rsidRPr="00BE6E31">
        <w:rPr>
          <w:lang w:val="en-GB"/>
        </w:rPr>
        <w:t xml:space="preserve">. The heterogeneity of results combined with the limited spatial and temporal representativeness of the in-situ observations used in the </w:t>
      </w:r>
      <w:r w:rsidR="00851465">
        <w:rPr>
          <w:lang w:val="en-GB"/>
        </w:rPr>
        <w:lastRenderedPageBreak/>
        <w:t xml:space="preserve">mentioned </w:t>
      </w:r>
      <w:r w:rsidRPr="00BE6E31">
        <w:rPr>
          <w:lang w:val="en-GB"/>
        </w:rPr>
        <w:t>data comparisons prompt</w:t>
      </w:r>
      <w:r w:rsidR="00851465">
        <w:rPr>
          <w:lang w:val="en-GB"/>
        </w:rPr>
        <w:t>s</w:t>
      </w:r>
      <w:r w:rsidRPr="00BE6E31">
        <w:rPr>
          <w:lang w:val="en-GB"/>
        </w:rPr>
        <w:t xml:space="preserve"> for further investigation. This work aims at filling this gap by using the largest and publicly available in-situ dataset ever used over the Baltic Sea for validation activities.</w:t>
      </w:r>
    </w:p>
    <w:p w14:paraId="5B229BA1" w14:textId="765C4E32" w:rsidR="002325F9" w:rsidRPr="00E63922" w:rsidRDefault="002325F9" w:rsidP="00BE6E31">
      <w:pPr>
        <w:pStyle w:val="Doublespaced"/>
        <w:spacing w:line="480" w:lineRule="auto"/>
      </w:pPr>
      <w:r w:rsidRPr="00BE6E31">
        <w:rPr>
          <w:lang w:val="en-GB"/>
        </w:rPr>
        <w:t>There is an extensive literature on the biogeochemistry of the Baltic S</w:t>
      </w:r>
      <w:r w:rsidR="009578F4" w:rsidRPr="00BE6E31">
        <w:rPr>
          <w:lang w:val="en-GB"/>
        </w:rPr>
        <w:t>ea and its relation to physics.</w:t>
      </w:r>
      <w:r w:rsidR="00146619">
        <w:rPr>
          <w:lang w:val="en-GB"/>
        </w:rPr>
        <w:t xml:space="preserve"> </w:t>
      </w:r>
      <w:r w:rsidR="00F566F2">
        <w:rPr>
          <w:lang w:val="en-GB"/>
        </w:rPr>
        <w:t>R</w:t>
      </w:r>
      <w:r w:rsidR="00B41201">
        <w:rPr>
          <w:lang w:val="en-GB"/>
        </w:rPr>
        <w:t>iver</w:t>
      </w:r>
      <w:r w:rsidRPr="00BE6E31">
        <w:rPr>
          <w:lang w:val="en-GB"/>
        </w:rPr>
        <w:t xml:space="preserve"> outflow</w:t>
      </w:r>
      <w:r w:rsidR="00F566F2">
        <w:rPr>
          <w:lang w:val="en-GB"/>
        </w:rPr>
        <w:t>s release large amounts of organic matter</w:t>
      </w:r>
      <w:r w:rsidRPr="00BE6E31">
        <w:rPr>
          <w:lang w:val="en-GB"/>
        </w:rPr>
        <w:t xml:space="preserve">, which sinks to the bottom and lowers the oxygen concentration leading to large amounts of phosphate to be released by the sediment and upwelled through complex mixing processes </w:t>
      </w:r>
      <w:r w:rsidR="004F0F5E">
        <w:rPr>
          <w:lang w:val="en-GB"/>
        </w:rPr>
        <w:fldChar w:fldCharType="begin"/>
      </w:r>
      <w:r w:rsidR="004F0F5E">
        <w:rPr>
          <w:lang w:val="en-GB"/>
        </w:rPr>
        <w:instrText xml:space="preserve"> ADDIN EN.CITE &lt;EndNote&gt;&lt;Cite&gt;&lt;Author&gt;Reissmann&lt;/Author&gt;&lt;Year&gt;2009&lt;/Year&gt;&lt;RecNum&gt;2&lt;/RecNum&gt;&lt;DisplayText&gt;(Reissmann et al., 2009)&lt;/DisplayText&gt;&lt;record&gt;&lt;rec-number&gt;2&lt;/rec-number&gt;&lt;foreign-keys&gt;&lt;key app="EN" db-id="d0rtxpfs85a5xje9ff4p59pn29trr9pszdsx"&gt;2&lt;/key&gt;&lt;/foreign-keys&gt;&lt;ref-type name="Journal Article"&gt;17&lt;/ref-type&gt;&lt;contributors&gt;&lt;authors&gt;&lt;author&gt;Reissmann, Jan Hinrich&lt;/author&gt;&lt;author&gt;Burchard, Hans&lt;/author&gt;&lt;author&gt;Feistel, Rainer&lt;/author&gt;&lt;author&gt;Hagen, Eberhard&lt;/author&gt;&lt;author&gt;Lass, Hans Ulrich&lt;/author&gt;&lt;author&gt;Mohrholz, Volker&lt;/author&gt;&lt;author&gt;Nausch, Günther&lt;/author&gt;&lt;author&gt;Umlauf, Lars&lt;/author&gt;&lt;author&gt;Wieczorek, Gunda&lt;/author&gt;&lt;/authors&gt;&lt;/contributors&gt;&lt;titles&gt;&lt;title&gt;Vertical mixing in the Baltic Sea and consequences for eutrophication – A review&lt;/title&gt;&lt;secondary-title&gt;Progress in Oceanography&lt;/secondary-title&gt;&lt;/titles&gt;&lt;periodical&gt;&lt;full-title&gt;Progress in Oceanography&lt;/full-title&gt;&lt;/periodical&gt;&lt;pages&gt;47-80&lt;/pages&gt;&lt;volume&gt;82&lt;/volume&gt;&lt;number&gt;1&lt;/number&gt;&lt;dates&gt;&lt;year&gt;2009&lt;/year&gt;&lt;pub-dates&gt;&lt;date&gt;7//&lt;/date&gt;&lt;/pub-dates&gt;&lt;/dates&gt;&lt;isbn&gt;0079-6611&lt;/isbn&gt;&lt;urls&gt;&lt;related-urls&gt;&lt;url&gt;http://www.sciencedirect.com/science/article/pii/S0079661109000159&lt;/url&gt;&lt;/related-urls&gt;&lt;/urls&gt;&lt;electronic-resource-num&gt;http://dx.doi.org/10.1016/j.pocean.2007.10.004&lt;/electronic-resource-num&gt;&lt;/record&gt;&lt;/Cite&gt;&lt;/EndNote&gt;</w:instrText>
      </w:r>
      <w:r w:rsidR="004F0F5E">
        <w:rPr>
          <w:lang w:val="en-GB"/>
        </w:rPr>
        <w:fldChar w:fldCharType="separate"/>
      </w:r>
      <w:r w:rsidR="004F0F5E">
        <w:rPr>
          <w:noProof/>
          <w:lang w:val="en-GB"/>
        </w:rPr>
        <w:t>(</w:t>
      </w:r>
      <w:hyperlink w:anchor="_ENREF_33" w:tooltip="Reissmann, 2009 #2" w:history="1">
        <w:r w:rsidR="00BE6E31">
          <w:rPr>
            <w:noProof/>
            <w:lang w:val="en-GB"/>
          </w:rPr>
          <w:t>Reissmann et al., 2009</w:t>
        </w:r>
      </w:hyperlink>
      <w:r w:rsidR="004F0F5E">
        <w:rPr>
          <w:noProof/>
          <w:lang w:val="en-GB"/>
        </w:rPr>
        <w:t>)</w:t>
      </w:r>
      <w:r w:rsidR="004F0F5E">
        <w:rPr>
          <w:lang w:val="en-GB"/>
        </w:rPr>
        <w:fldChar w:fldCharType="end"/>
      </w:r>
      <w:r w:rsidRPr="00BE6E31">
        <w:rPr>
          <w:lang w:val="en-GB"/>
        </w:rPr>
        <w:t xml:space="preserve">. In spring, a nutrient-enriched </w:t>
      </w:r>
      <w:proofErr w:type="spellStart"/>
      <w:r w:rsidRPr="00BE6E31">
        <w:rPr>
          <w:i/>
          <w:lang w:val="en-GB"/>
        </w:rPr>
        <w:t>hypolimnion</w:t>
      </w:r>
      <w:proofErr w:type="spellEnd"/>
      <w:r w:rsidRPr="00BE6E31">
        <w:rPr>
          <w:lang w:val="en-GB"/>
        </w:rPr>
        <w:t xml:space="preserve"> and warmer temperatures trigger diatom and dinoflagellate blooms, depleting nitrogen. In summer, nitrogen-fixing cyanobacteria take advantage </w:t>
      </w:r>
      <w:r w:rsidR="0060740F">
        <w:rPr>
          <w:lang w:val="en-GB"/>
        </w:rPr>
        <w:t>of</w:t>
      </w:r>
      <w:r w:rsidRPr="00BE6E31">
        <w:rPr>
          <w:lang w:val="en-GB"/>
        </w:rPr>
        <w:t xml:space="preserve"> the relatively phosphate-rich, calm and warm surface waters, producing another bloom </w:t>
      </w:r>
      <w:r w:rsidR="004F0F5E">
        <w:rPr>
          <w:lang w:val="en-GB"/>
        </w:rPr>
        <w:fldChar w:fldCharType="begin"/>
      </w:r>
      <w:r w:rsidR="004F0F5E">
        <w:rPr>
          <w:lang w:val="en-GB"/>
        </w:rPr>
        <w:instrText xml:space="preserve"> ADDIN EN.CITE &lt;EndNote&gt;&lt;Cite&gt;&lt;Author&gt;Reissmann&lt;/Author&gt;&lt;Year&gt;2009&lt;/Year&gt;&lt;RecNum&gt;2&lt;/RecNum&gt;&lt;DisplayText&gt;(Reissmann et al., 2009)&lt;/DisplayText&gt;&lt;record&gt;&lt;rec-number&gt;2&lt;/rec-number&gt;&lt;foreign-keys&gt;&lt;key app="EN" db-id="d0rtxpfs85a5xje9ff4p59pn29trr9pszdsx"&gt;2&lt;/key&gt;&lt;/foreign-keys&gt;&lt;ref-type name="Journal Article"&gt;17&lt;/ref-type&gt;&lt;contributors&gt;&lt;authors&gt;&lt;author&gt;Reissmann, Jan Hinrich&lt;/author&gt;&lt;author&gt;Burchard, Hans&lt;/author&gt;&lt;author&gt;Feistel, Rainer&lt;/author&gt;&lt;author&gt;Hagen, Eberhard&lt;/author&gt;&lt;author&gt;Lass, Hans Ulrich&lt;/author&gt;&lt;author&gt;Mohrholz, Volker&lt;/author&gt;&lt;author&gt;Nausch, Günther&lt;/author&gt;&lt;author&gt;Umlauf, Lars&lt;/author&gt;&lt;author&gt;Wieczorek, Gunda&lt;/author&gt;&lt;/authors&gt;&lt;/contributors&gt;&lt;titles&gt;&lt;title&gt;Vertical mixing in the Baltic Sea and consequences for eutrophication – A review&lt;/title&gt;&lt;secondary-title&gt;Progress in Oceanography&lt;/secondary-title&gt;&lt;/titles&gt;&lt;periodical&gt;&lt;full-title&gt;Progress in Oceanography&lt;/full-title&gt;&lt;/periodical&gt;&lt;pages&gt;47-80&lt;/pages&gt;&lt;volume&gt;82&lt;/volume&gt;&lt;number&gt;1&lt;/number&gt;&lt;dates&gt;&lt;year&gt;2009&lt;/year&gt;&lt;pub-dates&gt;&lt;date&gt;7//&lt;/date&gt;&lt;/pub-dates&gt;&lt;/dates&gt;&lt;isbn&gt;0079-6611&lt;/isbn&gt;&lt;urls&gt;&lt;related-urls&gt;&lt;url&gt;http://www.sciencedirect.com/science/article/pii/S0079661109000159&lt;/url&gt;&lt;/related-urls&gt;&lt;/urls&gt;&lt;electronic-resource-num&gt;http://dx.doi.org/10.1016/j.pocean.2007.10.004&lt;/electronic-resource-num&gt;&lt;/record&gt;&lt;/Cite&gt;&lt;/EndNote&gt;</w:instrText>
      </w:r>
      <w:r w:rsidR="004F0F5E">
        <w:rPr>
          <w:lang w:val="en-GB"/>
        </w:rPr>
        <w:fldChar w:fldCharType="separate"/>
      </w:r>
      <w:r w:rsidR="004F0F5E">
        <w:rPr>
          <w:noProof/>
          <w:lang w:val="en-GB"/>
        </w:rPr>
        <w:t>(</w:t>
      </w:r>
      <w:hyperlink w:anchor="_ENREF_33" w:tooltip="Reissmann, 2009 #2" w:history="1">
        <w:r w:rsidR="00BE6E31">
          <w:rPr>
            <w:noProof/>
            <w:lang w:val="en-GB"/>
          </w:rPr>
          <w:t>Reissmann et al., 2009</w:t>
        </w:r>
      </w:hyperlink>
      <w:r w:rsidR="004F0F5E">
        <w:rPr>
          <w:noProof/>
          <w:lang w:val="en-GB"/>
        </w:rPr>
        <w:t>)</w:t>
      </w:r>
      <w:r w:rsidR="004F0F5E">
        <w:rPr>
          <w:lang w:val="en-GB"/>
        </w:rPr>
        <w:fldChar w:fldCharType="end"/>
      </w:r>
      <w:r w:rsidRPr="00BE6E31">
        <w:rPr>
          <w:lang w:val="en-GB"/>
        </w:rPr>
        <w:t xml:space="preserve">. The Central Baltic Sea is characterized by summer blooms of cyanobacteria that are known to have buoyancy regulation ability </w:t>
      </w:r>
      <w:r w:rsidR="004F0F5E" w:rsidRPr="00BE6E31">
        <w:rPr>
          <w:lang w:val="en-GB"/>
        </w:rPr>
        <w:fldChar w:fldCharType="begin"/>
      </w:r>
      <w:r w:rsidR="00C46E24">
        <w:rPr>
          <w:lang w:val="en-GB"/>
        </w:rPr>
        <w:instrText xml:space="preserve"> ADDIN EN.CITE &lt;EndNote&gt;&lt;Cite&gt;&lt;Author&gt;Ibelings&lt;/Author&gt;&lt;Year&gt;1991&lt;/Year&gt;&lt;RecNum&gt;33&lt;/RecNum&gt;&lt;Prefix&gt;e.g.`, N. Spumigena and Aphanizomenon sp.`, &lt;/Prefix&gt;&lt;DisplayText&gt;(e.g., N. Spumigena and Aphanizomenon sp., Ibelings et al., 1991)&lt;/DisplayText&gt;&lt;record&gt;&lt;rec-number&gt;33&lt;/rec-number&gt;&lt;foreign-keys&gt;&lt;key app="EN" db-id="d0rtxpfs85a5xje9ff4p59pn29trr9pszdsx"&gt;33&lt;/key&gt;&lt;/foreign-keys&gt;&lt;ref-type name="Journal Article"&gt;17&lt;/ref-type&gt;&lt;contributors&gt;&lt;authors&gt;&lt;author&gt;Ibelings, Bas W.&lt;/author&gt;&lt;author&gt;Mur, Luuc R.&lt;/author&gt;&lt;author&gt;Walsby, Anthony E.&lt;/author&gt;&lt;/authors&gt;&lt;/contributors&gt;&lt;titles&gt;&lt;title&gt;Diurnal changes in buoyancy and vertical distribution in populations of Microcystisin two shallow lakes&lt;/title&gt;&lt;secondary-title&gt;Journal of Plankton Research&lt;/secondary-title&gt;&lt;/titles&gt;&lt;pages&gt;419-436&lt;/pages&gt;&lt;volume&gt;13&lt;/volume&gt;&lt;number&gt;2&lt;/number&gt;&lt;dates&gt;&lt;year&gt;1991&lt;/year&gt;&lt;pub-dates&gt;&lt;date&gt;January 1, 1991&lt;/date&gt;&lt;/pub-dates&gt;&lt;/dates&gt;&lt;urls&gt;&lt;related-urls&gt;&lt;url&gt;http://plankt.oxfordjournals.org/content/13/2/419.abstract&lt;/url&gt;&lt;/related-urls&gt;&lt;/urls&gt;&lt;electronic-resource-num&gt;10.1093/plankt/13.2.419&lt;/electronic-resource-num&gt;&lt;/record&gt;&lt;/Cite&gt;&lt;/EndNote&gt;</w:instrText>
      </w:r>
      <w:r w:rsidR="004F0F5E" w:rsidRPr="00BE6E31">
        <w:rPr>
          <w:lang w:val="en-GB"/>
        </w:rPr>
        <w:fldChar w:fldCharType="separate"/>
      </w:r>
      <w:r w:rsidR="00C46E24">
        <w:rPr>
          <w:noProof/>
          <w:lang w:val="en-GB"/>
        </w:rPr>
        <w:t>(</w:t>
      </w:r>
      <w:hyperlink w:anchor="_ENREF_17" w:tooltip="Ibelings, 1991 #33" w:history="1">
        <w:r w:rsidR="00BE6E31">
          <w:rPr>
            <w:noProof/>
            <w:lang w:val="en-GB"/>
          </w:rPr>
          <w:t>e.g., N. Spumigena and Aphanizomenon sp., Ibelings et al., 1991</w:t>
        </w:r>
      </w:hyperlink>
      <w:r w:rsidR="00C46E24">
        <w:rPr>
          <w:noProof/>
          <w:lang w:val="en-GB"/>
        </w:rPr>
        <w:t>)</w:t>
      </w:r>
      <w:r w:rsidR="004F0F5E" w:rsidRPr="00BE6E31">
        <w:rPr>
          <w:lang w:val="en-GB"/>
        </w:rPr>
        <w:fldChar w:fldCharType="end"/>
      </w:r>
      <w:r w:rsidRPr="00BE6E31">
        <w:rPr>
          <w:lang w:val="en-GB"/>
        </w:rPr>
        <w:t xml:space="preserve"> and that, under calm conditions, can accumulate at the sea surface </w:t>
      </w:r>
      <w:r w:rsidR="004F0F5E">
        <w:rPr>
          <w:lang w:val="en-GB"/>
        </w:rPr>
        <w:fldChar w:fldCharType="begin"/>
      </w:r>
      <w:r w:rsidR="004F0F5E">
        <w:rPr>
          <w:lang w:val="en-GB"/>
        </w:rPr>
        <w:instrText xml:space="preserve"> ADDIN EN.CITE &lt;EndNote&gt;&lt;Cite&gt;&lt;Author&gt;Ploug&lt;/Author&gt;&lt;Year&gt;2008&lt;/Year&gt;&lt;RecNum&gt;54&lt;/RecNum&gt;&lt;DisplayText&gt;(Ploug, 2008)&lt;/DisplayText&gt;&lt;record&gt;&lt;rec-number&gt;54&lt;/rec-number&gt;&lt;foreign-keys&gt;&lt;key app="EN" db-id="d0rtxpfs85a5xje9ff4p59pn29trr9pszdsx"&gt;54&lt;/key&gt;&lt;/foreign-keys&gt;&lt;ref-type name="Journal Article"&gt;17&lt;/ref-type&gt;&lt;contributors&gt;&lt;authors&gt;&lt;author&gt;Ploug, Helle&lt;/author&gt;&lt;/authors&gt;&lt;/contributors&gt;&lt;titles&gt;&lt;title&gt;Cyanobacterial surface blooms formed by Aphanizomenon sp. and Nodularia spumigena in the Baltic Sea: Small-scale fluxes, pH, and oxygen microenvironments&lt;/title&gt;&lt;secondary-title&gt;Limnology and Oceanography&lt;/secondary-title&gt;&lt;/titles&gt;&lt;periodical&gt;&lt;full-title&gt;Limnology and Oceanography&lt;/full-title&gt;&lt;/periodical&gt;&lt;pages&gt;914-921&lt;/pages&gt;&lt;volume&gt;53&lt;/volume&gt;&lt;number&gt;3&lt;/number&gt;&lt;dates&gt;&lt;year&gt;2008&lt;/year&gt;&lt;/dates&gt;&lt;isbn&gt;1939-5590&lt;/isbn&gt;&lt;urls&gt;&lt;related-urls&gt;&lt;url&gt;http://dx.doi.org/10.4319/lo.2008.53.3.0914&lt;/url&gt;&lt;/related-urls&gt;&lt;/urls&gt;&lt;electronic-resource-num&gt;10.4319/lo.2008.53.3.0914&lt;/electronic-resource-num&gt;&lt;/record&gt;&lt;/Cite&gt;&lt;/EndNote&gt;</w:instrText>
      </w:r>
      <w:r w:rsidR="004F0F5E">
        <w:rPr>
          <w:lang w:val="en-GB"/>
        </w:rPr>
        <w:fldChar w:fldCharType="separate"/>
      </w:r>
      <w:r w:rsidR="004F0F5E">
        <w:rPr>
          <w:noProof/>
          <w:lang w:val="en-GB"/>
        </w:rPr>
        <w:t>(</w:t>
      </w:r>
      <w:hyperlink w:anchor="_ENREF_31" w:tooltip="Ploug, 2008 #54" w:history="1">
        <w:r w:rsidR="00BE6E31">
          <w:rPr>
            <w:noProof/>
            <w:lang w:val="en-GB"/>
          </w:rPr>
          <w:t>Ploug, 2008</w:t>
        </w:r>
      </w:hyperlink>
      <w:r w:rsidR="004F0F5E">
        <w:rPr>
          <w:noProof/>
          <w:lang w:val="en-GB"/>
        </w:rPr>
        <w:t>)</w:t>
      </w:r>
      <w:r w:rsidR="004F0F5E">
        <w:rPr>
          <w:lang w:val="en-GB"/>
        </w:rPr>
        <w:fldChar w:fldCharType="end"/>
      </w:r>
      <w:r w:rsidRPr="00BE6E31">
        <w:rPr>
          <w:lang w:val="en-GB"/>
        </w:rPr>
        <w:t xml:space="preserve">. Cyanobacteria blooms are commonly observed in the central Baltic Proper but not in the Skagerrak and Kattegat nor in the Gulf of Bothnia </w:t>
      </w:r>
      <w:r w:rsidR="004F0F5E">
        <w:rPr>
          <w:lang w:val="en-GB"/>
        </w:rPr>
        <w:fldChar w:fldCharType="begin"/>
      </w:r>
      <w:r w:rsidR="004F0F5E">
        <w:rPr>
          <w:lang w:val="en-GB"/>
        </w:rPr>
        <w:instrText xml:space="preserve"> ADDIN EN.CITE &lt;EndNote&gt;&lt;Cite&gt;&lt;Author&gt;Wasmund&lt;/Author&gt;&lt;Year&gt;2003&lt;/Year&gt;&lt;RecNum&gt;50&lt;/RecNum&gt;&lt;DisplayText&gt;(Wasmund and Uhlig, 2003)&lt;/DisplayText&gt;&lt;record&gt;&lt;rec-number&gt;50&lt;/rec-number&gt;&lt;foreign-keys&gt;&lt;key app="EN" db-id="d0rtxpfs85a5xje9ff4p59pn29trr9pszdsx"&gt;50&lt;/key&gt;&lt;/foreign-keys&gt;&lt;ref-type name="Journal Article"&gt;17&lt;/ref-type&gt;&lt;contributors&gt;&lt;authors&gt;&lt;author&gt;Wasmund, N.&lt;/author&gt;&lt;author&gt;Uhlig, S.&lt;/author&gt;&lt;/authors&gt;&lt;/contributors&gt;&lt;titles&gt;&lt;title&gt;Phytoplankton trends in the Baltic Sea&lt;/title&gt;&lt;secondary-title&gt;ICES Journal of Marine Science: Journal du Conseil&lt;/secondary-title&gt;&lt;/titles&gt;&lt;pages&gt;177-186&lt;/pages&gt;&lt;volume&gt;60&lt;/volume&gt;&lt;number&gt;2&lt;/number&gt;&lt;dates&gt;&lt;year&gt;2003&lt;/year&gt;&lt;pub-dates&gt;&lt;date&gt;January 1, 2003&lt;/date&gt;&lt;/pub-dates&gt;&lt;/dates&gt;&lt;urls&gt;&lt;related-urls&gt;&lt;url&gt;http://icesjms.oxfordjournals.org/content/60/2/177.abstract&lt;/url&gt;&lt;/related-urls&gt;&lt;/urls&gt;&lt;electronic-resource-num&gt;10.1016/s1054-3139(02)00280-1&lt;/electronic-resource-num&gt;&lt;/record&gt;&lt;/Cite&gt;&lt;/EndNote&gt;</w:instrText>
      </w:r>
      <w:r w:rsidR="004F0F5E">
        <w:rPr>
          <w:lang w:val="en-GB"/>
        </w:rPr>
        <w:fldChar w:fldCharType="separate"/>
      </w:r>
      <w:r w:rsidR="004F0F5E">
        <w:rPr>
          <w:noProof/>
          <w:lang w:val="en-GB"/>
        </w:rPr>
        <w:t>(</w:t>
      </w:r>
      <w:hyperlink w:anchor="_ENREF_37" w:tooltip="Wasmund, 2003 #50" w:history="1">
        <w:r w:rsidR="00BE6E31">
          <w:rPr>
            <w:noProof/>
            <w:lang w:val="en-GB"/>
          </w:rPr>
          <w:t>Wasmund and Uhlig, 2003</w:t>
        </w:r>
      </w:hyperlink>
      <w:r w:rsidR="004F0F5E">
        <w:rPr>
          <w:noProof/>
          <w:lang w:val="en-GB"/>
        </w:rPr>
        <w:t>)</w:t>
      </w:r>
      <w:r w:rsidR="004F0F5E">
        <w:rPr>
          <w:lang w:val="en-GB"/>
        </w:rPr>
        <w:fldChar w:fldCharType="end"/>
      </w:r>
      <w:r w:rsidRPr="00BE6E31">
        <w:rPr>
          <w:lang w:val="en-GB"/>
        </w:rPr>
        <w:t>. Skagerrak and Kattegat are subject to much higher influence from the North Sea, so that the phytoplankton dynamics, here, is expected to be different than that of the Baltic Sea. Thus there is a strong need for the calibration and validation of the proposed algorithms to take account of the complex morphology and biogeochemistry of the basin. Algorithms are then tested in four geographical areas: (1) Skagerrak and Kattegat, (2) the Baltic Proper and the gulfs of Riga and Finland, here referred to as “</w:t>
      </w:r>
      <w:r w:rsidR="00817750">
        <w:rPr>
          <w:lang w:val="en-GB"/>
        </w:rPr>
        <w:t>C</w:t>
      </w:r>
      <w:r w:rsidRPr="00BE6E31">
        <w:rPr>
          <w:lang w:val="en-GB"/>
        </w:rPr>
        <w:t>entral Baltic”, (3) the Gulf of Bothnia, and (4) the entire area (1 to 3).</w:t>
      </w:r>
    </w:p>
    <w:p w14:paraId="59B94DE6" w14:textId="11E665A5" w:rsidR="002325F9" w:rsidRPr="007E786F" w:rsidRDefault="002325F9" w:rsidP="00BE6E31">
      <w:pPr>
        <w:pStyle w:val="Doublespaced"/>
        <w:spacing w:line="480" w:lineRule="auto"/>
      </w:pPr>
      <w:r w:rsidRPr="00BE6E31">
        <w:rPr>
          <w:lang w:val="en-GB"/>
        </w:rPr>
        <w:t xml:space="preserve">Ocean colour has cloud cover as additional problem, which is particularly high over northern Europe. To increase the spatial coverage of daily products, the International Ocean-Colour </w:t>
      </w:r>
      <w:r w:rsidRPr="00BE6E31">
        <w:rPr>
          <w:lang w:val="en-GB"/>
        </w:rPr>
        <w:lastRenderedPageBreak/>
        <w:t xml:space="preserve">Coordinating Group (IOCCG) recommended the merging of ocean colour data from multiple missions </w:t>
      </w:r>
      <w:r w:rsidR="00376E54">
        <w:rPr>
          <w:lang w:val="en-GB"/>
        </w:rPr>
        <w:fldChar w:fldCharType="begin"/>
      </w:r>
      <w:r w:rsidR="00376E54">
        <w:rPr>
          <w:lang w:val="en-GB"/>
        </w:rPr>
        <w:instrText xml:space="preserve"> ADDIN EN.CITE &lt;EndNote&gt;&lt;Cite&gt;&lt;Author&gt;IOCCG&lt;/Author&gt;&lt;Year&gt;2007&lt;/Year&gt;&lt;RecNum&gt;15&lt;/RecNum&gt;&lt;DisplayText&gt;(IOCCG, 2007)&lt;/DisplayText&gt;&lt;record&gt;&lt;rec-number&gt;15&lt;/rec-number&gt;&lt;foreign-keys&gt;&lt;key app="EN" db-id="d0rtxpfs85a5xje9ff4p59pn29trr9pszdsx"&gt;15&lt;/key&gt;&lt;/foreign-keys&gt;&lt;ref-type name="Report"&gt;27&lt;/ref-type&gt;&lt;contributors&gt;&lt;authors&gt;&lt;author&gt;IOCCG&lt;/author&gt;&lt;/authors&gt;&lt;secondary-authors&gt;&lt;author&gt;Gregg, Watson&lt;/author&gt;&lt;/secondary-authors&gt;&lt;tertiary-authors&gt;&lt;author&gt;Stuart, Venetia&lt;/author&gt;&lt;/tertiary-authors&gt;&lt;/contributors&gt;&lt;titles&gt;&lt;title&gt;Ocean-colour data merging&lt;/title&gt;&lt;secondary-title&gt;Reports of the International Ocean-Colour Coordinating Group&lt;/secondary-title&gt;&lt;tertiary-title&gt;Reports of the International Ocean-Colour Coordinating Group&lt;/tertiary-title&gt;&lt;/titles&gt;&lt;dates&gt;&lt;year&gt;2007&lt;/year&gt;&lt;/dates&gt;&lt;pub-location&gt;Dartmouth, Canada&lt;/pub-location&gt;&lt;publisher&gt;IOCCG&lt;/publisher&gt;&lt;isbn&gt;6&lt;/isbn&gt;&lt;urls&gt;&lt;/urls&gt;&lt;/record&gt;&lt;/Cite&gt;&lt;/EndNote&gt;</w:instrText>
      </w:r>
      <w:r w:rsidR="00376E54">
        <w:rPr>
          <w:lang w:val="en-GB"/>
        </w:rPr>
        <w:fldChar w:fldCharType="separate"/>
      </w:r>
      <w:r w:rsidR="00376E54">
        <w:rPr>
          <w:noProof/>
          <w:lang w:val="en-GB"/>
        </w:rPr>
        <w:t>(</w:t>
      </w:r>
      <w:hyperlink w:anchor="_ENREF_18" w:tooltip="IOCCG, 2007 #15" w:history="1">
        <w:r w:rsidR="00BE6E31">
          <w:rPr>
            <w:noProof/>
            <w:lang w:val="en-GB"/>
          </w:rPr>
          <w:t>IOCCG, 2007</w:t>
        </w:r>
      </w:hyperlink>
      <w:r w:rsidR="00376E54">
        <w:rPr>
          <w:noProof/>
          <w:lang w:val="en-GB"/>
        </w:rPr>
        <w:t>)</w:t>
      </w:r>
      <w:r w:rsidR="00376E54">
        <w:rPr>
          <w:lang w:val="en-GB"/>
        </w:rPr>
        <w:fldChar w:fldCharType="end"/>
      </w:r>
      <w:r w:rsidRPr="00BE6E31">
        <w:rPr>
          <w:lang w:val="en-GB"/>
        </w:rPr>
        <w:t xml:space="preserve">. At European level, the Climate Change Initiative (CCI) program (www.esa-oceancolour-cci.org) and the </w:t>
      </w:r>
      <w:proofErr w:type="spellStart"/>
      <w:r w:rsidRPr="00BE6E31">
        <w:rPr>
          <w:lang w:val="en-GB"/>
        </w:rPr>
        <w:t>Globcolour</w:t>
      </w:r>
      <w:proofErr w:type="spellEnd"/>
      <w:r w:rsidRPr="00BE6E31">
        <w:rPr>
          <w:lang w:val="en-GB"/>
        </w:rPr>
        <w:t xml:space="preserve"> (www.globcolour.info) project followed this recommendation and reprocessed archived data from various medium-resolution sensors. Here, the CCI-derived R</w:t>
      </w:r>
      <w:r w:rsidRPr="00BE6E31">
        <w:rPr>
          <w:vertAlign w:val="subscript"/>
          <w:lang w:val="en-GB"/>
        </w:rPr>
        <w:t>rs</w:t>
      </w:r>
      <w:r w:rsidRPr="00BE6E31">
        <w:rPr>
          <w:lang w:val="en-GB"/>
        </w:rPr>
        <w:t xml:space="preserve"> </w:t>
      </w:r>
      <w:r w:rsidR="00140E82">
        <w:rPr>
          <w:lang w:val="en-GB"/>
        </w:rPr>
        <w:t>are</w:t>
      </w:r>
      <w:r w:rsidRPr="00BE6E31">
        <w:rPr>
          <w:lang w:val="en-GB"/>
        </w:rPr>
        <w:t xml:space="preserve"> </w:t>
      </w:r>
      <w:r w:rsidR="00140E82" w:rsidRPr="00BE6E31">
        <w:rPr>
          <w:lang w:val="en-GB"/>
        </w:rPr>
        <w:t>used as input t</w:t>
      </w:r>
      <w:r w:rsidRPr="00BE6E31">
        <w:rPr>
          <w:lang w:val="en-GB"/>
        </w:rPr>
        <w:t>o</w:t>
      </w:r>
      <w:r w:rsidR="00140E82" w:rsidRPr="00BE6E31">
        <w:rPr>
          <w:lang w:val="en-GB"/>
        </w:rPr>
        <w:t xml:space="preserve"> the </w:t>
      </w:r>
      <w:r w:rsidR="00781C5D">
        <w:rPr>
          <w:lang w:val="en-GB"/>
        </w:rPr>
        <w:t xml:space="preserve">CHL </w:t>
      </w:r>
      <w:r w:rsidR="00140E82" w:rsidRPr="00BE6E31">
        <w:rPr>
          <w:lang w:val="en-GB"/>
        </w:rPr>
        <w:t xml:space="preserve">algorithms </w:t>
      </w:r>
      <w:r w:rsidR="00781C5D">
        <w:rPr>
          <w:lang w:val="en-GB"/>
        </w:rPr>
        <w:t xml:space="preserve">for the </w:t>
      </w:r>
      <w:r w:rsidR="00140E82" w:rsidRPr="00BE6E31">
        <w:rPr>
          <w:lang w:val="en-GB"/>
        </w:rPr>
        <w:t xml:space="preserve">comparison exercise </w:t>
      </w:r>
      <w:r w:rsidR="00781C5D">
        <w:rPr>
          <w:lang w:val="en-GB"/>
        </w:rPr>
        <w:t xml:space="preserve">(see </w:t>
      </w:r>
      <w:r w:rsidRPr="00BE6E31">
        <w:rPr>
          <w:lang w:val="en-GB"/>
        </w:rPr>
        <w:t>section 2.1</w:t>
      </w:r>
      <w:r w:rsidR="00781C5D">
        <w:rPr>
          <w:lang w:val="en-GB"/>
        </w:rPr>
        <w:t xml:space="preserve"> for their description). O</w:t>
      </w:r>
      <w:r w:rsidRPr="00BE6E31">
        <w:rPr>
          <w:lang w:val="en-GB"/>
        </w:rPr>
        <w:t>ne of the limitation</w:t>
      </w:r>
      <w:r w:rsidR="00781C5D">
        <w:rPr>
          <w:lang w:val="en-GB"/>
        </w:rPr>
        <w:t>s</w:t>
      </w:r>
      <w:r w:rsidRPr="00BE6E31">
        <w:rPr>
          <w:lang w:val="en-GB"/>
        </w:rPr>
        <w:t xml:space="preserve"> of this </w:t>
      </w:r>
      <w:r w:rsidR="002E496F">
        <w:rPr>
          <w:lang w:val="en-GB"/>
        </w:rPr>
        <w:t>approach</w:t>
      </w:r>
      <w:r w:rsidRPr="00BE6E31">
        <w:rPr>
          <w:lang w:val="en-GB"/>
        </w:rPr>
        <w:t xml:space="preserve"> is given by the fact that the CCI does not include any band</w:t>
      </w:r>
      <w:r w:rsidR="002E496F">
        <w:rPr>
          <w:lang w:val="en-GB"/>
        </w:rPr>
        <w:t>s</w:t>
      </w:r>
      <w:r w:rsidRPr="00BE6E31">
        <w:rPr>
          <w:lang w:val="en-GB"/>
        </w:rPr>
        <w:t xml:space="preserve"> in the near-infrared</w:t>
      </w:r>
      <w:r w:rsidR="002E496F">
        <w:rPr>
          <w:lang w:val="en-GB"/>
        </w:rPr>
        <w:t>,</w:t>
      </w:r>
      <w:r w:rsidRPr="00BE6E31">
        <w:rPr>
          <w:lang w:val="en-GB"/>
        </w:rPr>
        <w:t xml:space="preserve"> which </w:t>
      </w:r>
      <w:r w:rsidR="002E496F">
        <w:rPr>
          <w:lang w:val="en-GB"/>
        </w:rPr>
        <w:t>are</w:t>
      </w:r>
      <w:r w:rsidRPr="00BE6E31">
        <w:rPr>
          <w:lang w:val="en-GB"/>
        </w:rPr>
        <w:t xml:space="preserve"> known to be </w:t>
      </w:r>
      <w:r w:rsidR="002E496F">
        <w:rPr>
          <w:lang w:val="en-GB"/>
        </w:rPr>
        <w:t xml:space="preserve">better </w:t>
      </w:r>
      <w:r w:rsidRPr="00BE6E31">
        <w:rPr>
          <w:lang w:val="en-GB"/>
        </w:rPr>
        <w:t>suite</w:t>
      </w:r>
      <w:r w:rsidR="002E496F">
        <w:rPr>
          <w:lang w:val="en-GB"/>
        </w:rPr>
        <w:t>d</w:t>
      </w:r>
      <w:r w:rsidRPr="00BE6E31">
        <w:rPr>
          <w:lang w:val="en-GB"/>
        </w:rPr>
        <w:t xml:space="preserve"> </w:t>
      </w:r>
      <w:r w:rsidR="002E496F">
        <w:rPr>
          <w:lang w:val="en-GB"/>
        </w:rPr>
        <w:t xml:space="preserve">than the blue-green </w:t>
      </w:r>
      <w:r w:rsidRPr="00BE6E31">
        <w:rPr>
          <w:lang w:val="en-GB"/>
        </w:rPr>
        <w:t xml:space="preserve">for Case II waters </w:t>
      </w:r>
      <w:r w:rsidR="00376E54">
        <w:rPr>
          <w:lang w:val="en-GB"/>
        </w:rPr>
        <w:fldChar w:fldCharType="begin"/>
      </w:r>
      <w:r w:rsidR="00376E54">
        <w:rPr>
          <w:lang w:val="en-GB"/>
        </w:rPr>
        <w:instrText xml:space="preserve"> ADDIN EN.CITE &lt;EndNote&gt;&lt;Cite&gt;&lt;Author&gt;Odermatt&lt;/Author&gt;&lt;Year&gt;2012&lt;/Year&gt;&lt;RecNum&gt;21&lt;/RecNum&gt;&lt;DisplayText&gt;(Odermatt et al., 2012)&lt;/DisplayText&gt;&lt;record&gt;&lt;rec-number&gt;21&lt;/rec-number&gt;&lt;foreign-keys&gt;&lt;key app="EN" db-id="d0rtxpfs85a5xje9ff4p59pn29trr9pszdsx"&gt;21&lt;/key&gt;&lt;/foreign-keys&gt;&lt;ref-type name="Journal Article"&gt;17&lt;/ref-type&gt;&lt;contributors&gt;&lt;authors&gt;&lt;author&gt;Odermatt, Daniel&lt;/author&gt;&lt;author&gt;Gitelson, Anatoly&lt;/author&gt;&lt;author&gt;Brando, Vittorio Ernesto&lt;/author&gt;&lt;author&gt;Schaepman, Michael&lt;/author&gt;&lt;/authors&gt;&lt;/contributors&gt;&lt;titles&gt;&lt;title&gt;Review of constituent retrieval in optically deep and complex waters from satellite imagery&lt;/title&gt;&lt;secondary-title&gt;Remote Sensing of Environment&lt;/secondary-title&gt;&lt;/titles&gt;&lt;pages&gt;116-126&lt;/pages&gt;&lt;volume&gt;118&lt;/volume&gt;&lt;number&gt;0&lt;/number&gt;&lt;keywords&gt;&lt;keyword&gt;Water constituents&lt;/keyword&gt;&lt;keyword&gt;Optically complex waters&lt;/keyword&gt;&lt;keyword&gt;Calibration&lt;/keyword&gt;&lt;keyword&gt;Validation&lt;/keyword&gt;&lt;keyword&gt;Spaceborne remote sensing&lt;/keyword&gt;&lt;/keywords&gt;&lt;dates&gt;&lt;year&gt;2012&lt;/year&gt;&lt;pub-dates&gt;&lt;date&gt;3/15/&lt;/date&gt;&lt;/pub-dates&gt;&lt;/dates&gt;&lt;isbn&gt;0034-4257&lt;/isbn&gt;&lt;urls&gt;&lt;related-urls&gt;&lt;url&gt;http://www.sciencedirect.com/science/article/pii/S0034425711004081&lt;/url&gt;&lt;/related-urls&gt;&lt;/urls&gt;&lt;electronic-resource-num&gt;http://dx.doi.org/10.1016/j.rse.2011.11.013&lt;/electronic-resource-num&gt;&lt;/record&gt;&lt;/Cite&gt;&lt;/EndNote&gt;</w:instrText>
      </w:r>
      <w:r w:rsidR="00376E54">
        <w:rPr>
          <w:lang w:val="en-GB"/>
        </w:rPr>
        <w:fldChar w:fldCharType="separate"/>
      </w:r>
      <w:r w:rsidR="00376E54">
        <w:rPr>
          <w:noProof/>
          <w:lang w:val="en-GB"/>
        </w:rPr>
        <w:t>(</w:t>
      </w:r>
      <w:hyperlink w:anchor="_ENREF_29" w:tooltip="Odermatt, 2012 #21" w:history="1">
        <w:r w:rsidR="00BE6E31">
          <w:rPr>
            <w:noProof/>
            <w:lang w:val="en-GB"/>
          </w:rPr>
          <w:t>Odermatt et al., 2012</w:t>
        </w:r>
      </w:hyperlink>
      <w:r w:rsidR="00376E54">
        <w:rPr>
          <w:noProof/>
          <w:lang w:val="en-GB"/>
        </w:rPr>
        <w:t>)</w:t>
      </w:r>
      <w:r w:rsidR="00376E54">
        <w:rPr>
          <w:lang w:val="en-GB"/>
        </w:rPr>
        <w:fldChar w:fldCharType="end"/>
      </w:r>
      <w:r w:rsidRPr="00BE6E31">
        <w:rPr>
          <w:lang w:val="en-GB"/>
        </w:rPr>
        <w:t>. On the other hand, merged data spans for longer time periods (1997-2012) than any of the individual sensors alone and provide higher coverage on a daily basis.</w:t>
      </w:r>
    </w:p>
    <w:p w14:paraId="1B959D1B" w14:textId="22191BCC" w:rsidR="00C5430A" w:rsidRDefault="002325F9" w:rsidP="00C5430A">
      <w:pPr>
        <w:pStyle w:val="Doublespaced"/>
        <w:spacing w:line="480" w:lineRule="auto"/>
        <w:rPr>
          <w:lang w:val="en-GB"/>
        </w:rPr>
      </w:pPr>
      <w:r w:rsidRPr="00BE6E31">
        <w:rPr>
          <w:lang w:val="en-GB"/>
        </w:rPr>
        <w:t xml:space="preserve">Applications of remote sensing in the Baltic Sea have been mainly focused on a few main topics: cyanobacteria blooms </w:t>
      </w:r>
      <w:r w:rsidR="00376E54">
        <w:rPr>
          <w:lang w:val="en-GB"/>
        </w:rPr>
        <w:fldChar w:fldCharType="begin"/>
      </w:r>
      <w:r w:rsidR="00376E54">
        <w:rPr>
          <w:lang w:val="en-GB"/>
        </w:rPr>
        <w:instrText xml:space="preserve"> ADDIN EN.CITE &lt;EndNote&gt;&lt;Cite&gt;&lt;Author&gt;Reinart&lt;/Author&gt;&lt;Year&gt;2006&lt;/Year&gt;&lt;RecNum&gt;26&lt;/RecNum&gt;&lt;DisplayText&gt;(Reinart and Kutser, 2006)&lt;/DisplayText&gt;&lt;record&gt;&lt;rec-number&gt;26&lt;/rec-number&gt;&lt;foreign-keys&gt;&lt;key app="EN" db-id="d0rtxpfs85a5xje9ff4p59pn29trr9pszdsx"&gt;26&lt;/key&gt;&lt;/foreign-keys&gt;&lt;ref-type name="Journal Article"&gt;17&lt;/ref-type&gt;&lt;contributors&gt;&lt;authors&gt;&lt;author&gt;Reinart, Anu&lt;/author&gt;&lt;author&gt;Kutser, Tiit&lt;/author&gt;&lt;/authors&gt;&lt;/contributors&gt;&lt;titles&gt;&lt;title&gt;Comparison of different satellite sensors in detecting cyanobacterial bloom events in the Baltic Sea&lt;/title&gt;&lt;secondary-title&gt;Remote Sensing of Environment&lt;/secondary-title&gt;&lt;/titles&gt;&lt;pages&gt;74-85&lt;/pages&gt;&lt;volume&gt;102&lt;/volume&gt;&lt;number&gt;1–2&lt;/number&gt;&lt;keywords&gt;&lt;keyword&gt;MERIS&lt;/keyword&gt;&lt;keyword&gt;MODIS&lt;/keyword&gt;&lt;keyword&gt;SeaWiFS&lt;/keyword&gt;&lt;keyword&gt;Cyanobaterial bloom&lt;/keyword&gt;&lt;keyword&gt;Baltic Sea&lt;/keyword&gt;&lt;/keywords&gt;&lt;dates&gt;&lt;year&gt;2006&lt;/year&gt;&lt;pub-dates&gt;&lt;date&gt;5/30/&lt;/date&gt;&lt;/pub-dates&gt;&lt;/dates&gt;&lt;isbn&gt;0034-4257&lt;/isbn&gt;&lt;urls&gt;&lt;related-urls&gt;&lt;url&gt;http://www.sciencedirect.com/science/article/pii/S0034425706000563&lt;/url&gt;&lt;/related-urls&gt;&lt;/urls&gt;&lt;electronic-resource-num&gt;http://dx.doi.org/10.1016/j.rse.2006.02.013&lt;/electronic-resource-num&gt;&lt;/record&gt;&lt;/Cite&gt;&lt;/EndNote&gt;</w:instrText>
      </w:r>
      <w:r w:rsidR="00376E54">
        <w:rPr>
          <w:lang w:val="en-GB"/>
        </w:rPr>
        <w:fldChar w:fldCharType="separate"/>
      </w:r>
      <w:r w:rsidR="00376E54">
        <w:rPr>
          <w:noProof/>
          <w:lang w:val="en-GB"/>
        </w:rPr>
        <w:t>(</w:t>
      </w:r>
      <w:hyperlink w:anchor="_ENREF_32" w:tooltip="Reinart, 2006 #26" w:history="1">
        <w:r w:rsidR="00BE6E31">
          <w:rPr>
            <w:noProof/>
            <w:lang w:val="en-GB"/>
          </w:rPr>
          <w:t>Reinart and Kutser, 2006</w:t>
        </w:r>
      </w:hyperlink>
      <w:r w:rsidR="00376E54">
        <w:rPr>
          <w:noProof/>
          <w:lang w:val="en-GB"/>
        </w:rPr>
        <w:t>)</w:t>
      </w:r>
      <w:r w:rsidR="00376E54">
        <w:rPr>
          <w:lang w:val="en-GB"/>
        </w:rPr>
        <w:fldChar w:fldCharType="end"/>
      </w:r>
      <w:r w:rsidRPr="00BE6E31">
        <w:rPr>
          <w:lang w:val="en-GB"/>
        </w:rPr>
        <w:t xml:space="preserve">, light penetration </w:t>
      </w:r>
      <w:r w:rsidR="00376E54">
        <w:rPr>
          <w:lang w:val="en-GB"/>
        </w:rPr>
        <w:fldChar w:fldCharType="begin"/>
      </w:r>
      <w:r w:rsidR="00376E54">
        <w:rPr>
          <w:lang w:val="en-GB"/>
        </w:rPr>
        <w:instrText xml:space="preserve"> ADDIN EN.CITE &lt;EndNote&gt;&lt;Cite&gt;&lt;Author&gt;Pierson&lt;/Author&gt;&lt;Year&gt;2008&lt;/Year&gt;&lt;RecNum&gt;27&lt;/RecNum&gt;&lt;DisplayText&gt;(Pierson et al., 2008)&lt;/DisplayText&gt;&lt;record&gt;&lt;rec-number&gt;27&lt;/rec-number&gt;&lt;foreign-keys&gt;&lt;key app="EN" db-id="d0rtxpfs85a5xje9ff4p59pn29trr9pszdsx"&gt;27&lt;/key&gt;&lt;/foreign-keys&gt;&lt;ref-type name="Journal Article"&gt;17&lt;/ref-type&gt;&lt;contributors&gt;&lt;authors&gt;&lt;author&gt;Pierson, Donald C.&lt;/author&gt;&lt;author&gt;Kratzer, Susanne&lt;/author&gt;&lt;author&gt;Strömbeck, Niklas&lt;/author&gt;&lt;author&gt;Håkansson, Bertil&lt;/author&gt;&lt;/authors&gt;&lt;/contributors&gt;&lt;titles&gt;&lt;title&gt;Relationship between the attenuation of downwelling irradiance at 490 nm with the attenuation of PAR (400 nm–700 nm) in the Baltic Sea&lt;/title&gt;&lt;secondary-title&gt;Remote Sensing of Environment&lt;/secondary-title&gt;&lt;/titles&gt;&lt;pages&gt;668-680&lt;/pages&gt;&lt;volume&gt;112&lt;/volume&gt;&lt;number&gt;3&lt;/number&gt;&lt;keywords&gt;&lt;keyword&gt;Diffuse attenuation coefficient&lt;/keyword&gt;&lt;keyword&gt;Kd(PAR)&lt;/keyword&gt;&lt;keyword&gt;Kd(490)&lt;/keyword&gt;&lt;keyword&gt;Baltic Sea&lt;/keyword&gt;&lt;keyword&gt;Semi-analytical model&lt;/keyword&gt;&lt;/keywords&gt;&lt;dates&gt;&lt;year&gt;2008&lt;/year&gt;&lt;pub-dates&gt;&lt;date&gt;3/18/&lt;/date&gt;&lt;/pub-dates&gt;&lt;/dates&gt;&lt;isbn&gt;0034-4257&lt;/isbn&gt;&lt;urls&gt;&lt;related-urls&gt;&lt;url&gt;http://www.sciencedirect.com/science/article/pii/S0034425707002222&lt;/url&gt;&lt;/related-urls&gt;&lt;/urls&gt;&lt;electronic-resource-num&gt;http://dx.doi.org/10.1016/j.rse.2007.06.009&lt;/electronic-resource-num&gt;&lt;/record&gt;&lt;/Cite&gt;&lt;/EndNote&gt;</w:instrText>
      </w:r>
      <w:r w:rsidR="00376E54">
        <w:rPr>
          <w:lang w:val="en-GB"/>
        </w:rPr>
        <w:fldChar w:fldCharType="separate"/>
      </w:r>
      <w:r w:rsidR="00376E54">
        <w:rPr>
          <w:noProof/>
          <w:lang w:val="en-GB"/>
        </w:rPr>
        <w:t>(</w:t>
      </w:r>
      <w:hyperlink w:anchor="_ENREF_30" w:tooltip="Pierson, 2008 #27" w:history="1">
        <w:r w:rsidR="00BE6E31">
          <w:rPr>
            <w:noProof/>
            <w:lang w:val="en-GB"/>
          </w:rPr>
          <w:t>Pierson et al., 2008</w:t>
        </w:r>
      </w:hyperlink>
      <w:r w:rsidR="00376E54">
        <w:rPr>
          <w:noProof/>
          <w:lang w:val="en-GB"/>
        </w:rPr>
        <w:t>)</w:t>
      </w:r>
      <w:r w:rsidR="00376E54">
        <w:rPr>
          <w:lang w:val="en-GB"/>
        </w:rPr>
        <w:fldChar w:fldCharType="end"/>
      </w:r>
      <w:r w:rsidRPr="00BE6E31">
        <w:rPr>
          <w:lang w:val="en-GB"/>
        </w:rPr>
        <w:t xml:space="preserve"> and management of various coastal areas </w:t>
      </w:r>
      <w:r w:rsidR="00376E54">
        <w:rPr>
          <w:lang w:val="en-GB"/>
        </w:rPr>
        <w:fldChar w:fldCharType="begin"/>
      </w:r>
      <w:r w:rsidR="00376E54">
        <w:rPr>
          <w:lang w:val="en-GB"/>
        </w:rPr>
        <w:instrText xml:space="preserve"> ADDIN EN.CITE &lt;EndNote&gt;&lt;Cite&gt;&lt;Author&gt;Kratzer&lt;/Author&gt;&lt;Year&gt;2008&lt;/Year&gt;&lt;RecNum&gt;28&lt;/RecNum&gt;&lt;DisplayText&gt;(Kratzer et al., 2008)&lt;/DisplayText&gt;&lt;record&gt;&lt;rec-number&gt;28&lt;/rec-number&gt;&lt;foreign-keys&gt;&lt;key app="EN" db-id="d0rtxpfs85a5xje9ff4p59pn29trr9pszdsx"&gt;28&lt;/key&gt;&lt;/foreign-keys&gt;&lt;ref-type name="Journal Article"&gt;17&lt;/ref-type&gt;&lt;contributors&gt;&lt;authors&gt;&lt;author&gt;Kratzer, Susanne&lt;/author&gt;&lt;author&gt;Brockmann, Carsten&lt;/author&gt;&lt;author&gt;Moore, Gerald&lt;/author&gt;&lt;/authors&gt;&lt;/contributors&gt;&lt;titles&gt;&lt;title&gt;Using MERIS full resolution data to monitor coastal waters — A case study from Himmerfjärden, a fjord-like bay in the northwestern Baltic Sea&lt;/title&gt;&lt;secondary-title&gt;Remote Sensing of Environment&lt;/secondary-title&gt;&lt;/titles&gt;&lt;pages&gt;2284-2300&lt;/pages&gt;&lt;volume&gt;112&lt;/volume&gt;&lt;number&gt;5&lt;/number&gt;&lt;keywords&gt;&lt;keyword&gt;MERIS FR data&lt;/keyword&gt;&lt;keyword&gt;Baltic Sea&lt;/keyword&gt;&lt;keyword&gt;Coastal zone&lt;/keyword&gt;&lt;keyword&gt;Spectral diffuse attenuation coefficientKd(490)&lt;/keyword&gt;&lt;keyword&gt;Secchi depth&lt;/keyword&gt;&lt;keyword&gt;Algorithm development&lt;/keyword&gt;&lt;/keywords&gt;&lt;dates&gt;&lt;year&gt;2008&lt;/year&gt;&lt;pub-dates&gt;&lt;date&gt;5/15/&lt;/date&gt;&lt;/pub-dates&gt;&lt;/dates&gt;&lt;isbn&gt;0034-4257&lt;/isbn&gt;&lt;urls&gt;&lt;related-urls&gt;&lt;url&gt;http://www.sciencedirect.com/science/article/pii/S003442570700452X&lt;/url&gt;&lt;/related-urls&gt;&lt;/urls&gt;&lt;electronic-resource-num&gt;http://dx.doi.org/10.1016/j.rse.2007.10.006&lt;/electronic-resource-num&gt;&lt;/record&gt;&lt;/Cite&gt;&lt;/EndNote&gt;</w:instrText>
      </w:r>
      <w:r w:rsidR="00376E54">
        <w:rPr>
          <w:lang w:val="en-GB"/>
        </w:rPr>
        <w:fldChar w:fldCharType="separate"/>
      </w:r>
      <w:r w:rsidR="00376E54">
        <w:rPr>
          <w:noProof/>
          <w:lang w:val="en-GB"/>
        </w:rPr>
        <w:t>(</w:t>
      </w:r>
      <w:hyperlink w:anchor="_ENREF_21" w:tooltip="Kratzer, 2008 #28" w:history="1">
        <w:r w:rsidR="00BE6E31">
          <w:rPr>
            <w:noProof/>
            <w:lang w:val="en-GB"/>
          </w:rPr>
          <w:t>Kratzer et al., 2008</w:t>
        </w:r>
      </w:hyperlink>
      <w:r w:rsidR="00376E54">
        <w:rPr>
          <w:noProof/>
          <w:lang w:val="en-GB"/>
        </w:rPr>
        <w:t>)</w:t>
      </w:r>
      <w:r w:rsidR="00376E54">
        <w:rPr>
          <w:lang w:val="en-GB"/>
        </w:rPr>
        <w:fldChar w:fldCharType="end"/>
      </w:r>
      <w:r w:rsidRPr="00BE6E31">
        <w:rPr>
          <w:lang w:val="en-GB"/>
        </w:rPr>
        <w:t xml:space="preserve">. A good overview of such different applications can be found in </w:t>
      </w:r>
      <w:r w:rsidR="00376E54" w:rsidRPr="00D61FD3">
        <w:rPr>
          <w:lang w:val="en-GB"/>
        </w:rPr>
        <w:t xml:space="preserve">Siegel and </w:t>
      </w:r>
      <w:proofErr w:type="spellStart"/>
      <w:r w:rsidR="00376E54" w:rsidRPr="00D61FD3">
        <w:rPr>
          <w:lang w:val="en-GB"/>
        </w:rPr>
        <w:t>Gerth</w:t>
      </w:r>
      <w:proofErr w:type="spellEnd"/>
      <w:r w:rsidR="00376E54">
        <w:rPr>
          <w:lang w:val="en-GB"/>
        </w:rPr>
        <w:t xml:space="preserve"> </w:t>
      </w:r>
      <w:r w:rsidR="00376E54">
        <w:rPr>
          <w:lang w:val="en-GB"/>
        </w:rPr>
        <w:fldChar w:fldCharType="begin"/>
      </w:r>
      <w:r w:rsidR="00376E54">
        <w:rPr>
          <w:lang w:val="en-GB"/>
        </w:rPr>
        <w:instrText xml:space="preserve"> ADDIN EN.CITE &lt;EndNote&gt;&lt;Cite ExcludeAuth="1"&gt;&lt;Author&gt;Siegel&lt;/Author&gt;&lt;Year&gt;2008&lt;/Year&gt;&lt;RecNum&gt;24&lt;/RecNum&gt;&lt;DisplayText&gt;(2008)&lt;/DisplayText&gt;&lt;record&gt;&lt;rec-number&gt;24&lt;/rec-number&gt;&lt;foreign-keys&gt;&lt;key app="EN" db-id="d0rtxpfs85a5xje9ff4p59pn29trr9pszdsx"&gt;24&lt;/key&gt;&lt;/foreign-keys&gt;&lt;ref-type name="Book Section"&gt;5&lt;/ref-type&gt;&lt;contributors&gt;&lt;authors&gt;&lt;author&gt;Siegel, H.&lt;/author&gt;&lt;author&gt;Gerth, M.&lt;/author&gt;&lt;/authors&gt;&lt;secondary-authors&gt;&lt;author&gt;Barale, Vittorio&lt;/author&gt;&lt;author&gt;Gade, Martin&lt;/author&gt;&lt;/secondary-authors&gt;&lt;/contributors&gt;&lt;titles&gt;&lt;title&gt;Optical Remote Sensing Applications in the Baltic Sea&lt;/title&gt;&lt;secondary-title&gt;Remote Sensing of the European Seas&lt;/secondary-title&gt;&lt;/titles&gt;&lt;pages&gt;91-102&lt;/pages&gt;&lt;section&gt;7&lt;/section&gt;&lt;dates&gt;&lt;year&gt;2008&lt;/year&gt;&lt;pub-dates&gt;&lt;date&gt;2008/01/01&lt;/date&gt;&lt;/pub-dates&gt;&lt;/dates&gt;&lt;pub-location&gt; Dordrecht&lt;/pub-location&gt;&lt;publisher&gt;Springer Netherlands&lt;/publisher&gt;&lt;isbn&gt;978-1-4020-6771-6&lt;/isbn&gt;&lt;urls&gt;&lt;related-urls&gt;&lt;url&gt;http://dx.doi.org/10.1007/978-1-4020-6772-3_7&lt;/url&gt;&lt;/related-urls&gt;&lt;/urls&gt;&lt;electronic-resource-num&gt;10.1007/978-1-4020-6772-3_7&lt;/electronic-resource-num&gt;&lt;language&gt;English&lt;/language&gt;&lt;/record&gt;&lt;/Cite&gt;&lt;/EndNote&gt;</w:instrText>
      </w:r>
      <w:r w:rsidR="00376E54">
        <w:rPr>
          <w:lang w:val="en-GB"/>
        </w:rPr>
        <w:fldChar w:fldCharType="separate"/>
      </w:r>
      <w:r w:rsidR="00376E54">
        <w:rPr>
          <w:noProof/>
          <w:lang w:val="en-GB"/>
        </w:rPr>
        <w:t>(</w:t>
      </w:r>
      <w:hyperlink w:anchor="_ENREF_35" w:tooltip="Siegel, 2008 #24" w:history="1">
        <w:r w:rsidR="00BE6E31">
          <w:rPr>
            <w:noProof/>
            <w:lang w:val="en-GB"/>
          </w:rPr>
          <w:t>2008</w:t>
        </w:r>
      </w:hyperlink>
      <w:r w:rsidR="00376E54">
        <w:rPr>
          <w:noProof/>
          <w:lang w:val="en-GB"/>
        </w:rPr>
        <w:t>)</w:t>
      </w:r>
      <w:r w:rsidR="00376E54">
        <w:rPr>
          <w:lang w:val="en-GB"/>
        </w:rPr>
        <w:fldChar w:fldCharType="end"/>
      </w:r>
      <w:r w:rsidRPr="00BE6E31">
        <w:rPr>
          <w:lang w:val="en-GB"/>
        </w:rPr>
        <w:t xml:space="preserve">. Long-term </w:t>
      </w:r>
      <w:proofErr w:type="spellStart"/>
      <w:r w:rsidRPr="00BE6E31">
        <w:rPr>
          <w:lang w:val="en-GB"/>
        </w:rPr>
        <w:t>multisensor</w:t>
      </w:r>
      <w:proofErr w:type="spellEnd"/>
      <w:r w:rsidRPr="00BE6E31">
        <w:rPr>
          <w:lang w:val="en-GB"/>
        </w:rPr>
        <w:t xml:space="preserve"> satellite data were recently used to develop an indicator of surface cyanobacteria accumulation over defined Baltic regions for trend analysis </w:t>
      </w:r>
      <w:r w:rsidR="00376E54">
        <w:rPr>
          <w:lang w:val="en-GB"/>
        </w:rPr>
        <w:fldChar w:fldCharType="begin"/>
      </w:r>
      <w:r w:rsidR="00376E54">
        <w:rPr>
          <w:lang w:val="en-GB"/>
        </w:rPr>
        <w:instrText xml:space="preserve"> ADDIN EN.CITE &lt;EndNote&gt;&lt;Cite&gt;&lt;Author&gt;Kahru&lt;/Author&gt;&lt;Year&gt;2007&lt;/Year&gt;&lt;RecNum&gt;52&lt;/RecNum&gt;&lt;DisplayText&gt;(Kahru et al., 2007;Kahru and Elmgren, 2014)&lt;/DisplayText&gt;&lt;record&gt;&lt;rec-number&gt;52&lt;/rec-number&gt;&lt;foreign-keys&gt;&lt;key app="EN" db-id="d0rtxpfs85a5xje9ff4p59pn29trr9pszdsx"&gt;52&lt;/key&gt;&lt;/foreign-keys&gt;&lt;ref-type name="Journal Article"&gt;17&lt;/ref-type&gt;&lt;contributors&gt;&lt;authors&gt;&lt;author&gt;Kahru, M.&lt;/author&gt;&lt;author&gt;Savchuk, O.P.&lt;/author&gt;&lt;author&gt;Elmgren, R.&lt;/author&gt;&lt;/authors&gt;&lt;/contributors&gt;&lt;titles&gt;&lt;title&gt;Satellite measurements of cyanobacterial bloom frequency in the Baltic Sea: interannual and spatial variability&lt;/title&gt;&lt;secondary-title&gt;Marine Ecology Progress Series&lt;/secondary-title&gt;&lt;/titles&gt;&lt;pages&gt;15-23&lt;/pages&gt;&lt;volume&gt;343&lt;/volume&gt;&lt;dates&gt;&lt;year&gt;2007&lt;/year&gt;&lt;pub-dates&gt;&lt;date&gt;August 07, 2007&lt;/date&gt;&lt;/pub-dates&gt;&lt;/dates&gt;&lt;urls&gt;&lt;related-urls&gt;&lt;url&gt;http://www.int-res.com/abstracts/meps/v343/p15-23/&lt;/url&gt;&lt;/related-urls&gt;&lt;/urls&gt;&lt;electronic-resource-num&gt;10.3354/meps06943&lt;/electronic-resource-num&gt;&lt;/record&gt;&lt;/Cite&gt;&lt;Cite&gt;&lt;Author&gt;Kahru&lt;/Author&gt;&lt;Year&gt;2014&lt;/Year&gt;&lt;RecNum&gt;51&lt;/RecNum&gt;&lt;record&gt;&lt;rec-number&gt;51&lt;/rec-number&gt;&lt;foreign-keys&gt;&lt;key app="EN" db-id="d0rtxpfs85a5xje9ff4p59pn29trr9pszdsx"&gt;51&lt;/key&gt;&lt;/foreign-keys&gt;&lt;ref-type name="Journal Article"&gt;17&lt;/ref-type&gt;&lt;contributors&gt;&lt;authors&gt;&lt;author&gt;Kahru, M.&lt;/author&gt;&lt;author&gt;Elmgren, R.&lt;/author&gt;&lt;/authors&gt;&lt;/contributors&gt;&lt;titles&gt;&lt;title&gt;Multidecadal time series of satellite-detected accumulations of cyanobacteria in the Baltic Sea&lt;/title&gt;&lt;secondary-title&gt;Biogeosciences&lt;/secondary-title&gt;&lt;/titles&gt;&lt;pages&gt;3619-3633&lt;/pages&gt;&lt;volume&gt;11&lt;/volume&gt;&lt;number&gt;13&lt;/number&gt;&lt;dates&gt;&lt;year&gt;2014&lt;/year&gt;&lt;/dates&gt;&lt;publisher&gt;Copernicus Publications&lt;/publisher&gt;&lt;isbn&gt;1726-4189&lt;/isbn&gt;&lt;urls&gt;&lt;related-urls&gt;&lt;url&gt;http://www.biogeosciences.net/11/3619/2014/&lt;/url&gt;&lt;/related-urls&gt;&lt;pdf-urls&gt;&lt;url&gt;http://www.biogeosciences.net/11/3619/2014/bg-11-3619-2014.pdf&lt;/url&gt;&lt;/pdf-urls&gt;&lt;/urls&gt;&lt;electronic-resource-num&gt;10.5194/bg-11-3619-2014&lt;/electronic-resource-num&gt;&lt;/record&gt;&lt;/Cite&gt;&lt;/EndNote&gt;</w:instrText>
      </w:r>
      <w:r w:rsidR="00376E54">
        <w:rPr>
          <w:lang w:val="en-GB"/>
        </w:rPr>
        <w:fldChar w:fldCharType="separate"/>
      </w:r>
      <w:r w:rsidR="00376E54">
        <w:rPr>
          <w:noProof/>
          <w:lang w:val="en-GB"/>
        </w:rPr>
        <w:t>(</w:t>
      </w:r>
      <w:hyperlink w:anchor="_ENREF_19" w:tooltip="Kahru, 2007 #52" w:history="1">
        <w:r w:rsidR="00BE6E31">
          <w:rPr>
            <w:noProof/>
            <w:lang w:val="en-GB"/>
          </w:rPr>
          <w:t>Kahru et al., 2007</w:t>
        </w:r>
      </w:hyperlink>
      <w:r w:rsidR="00376E54">
        <w:rPr>
          <w:noProof/>
          <w:lang w:val="en-GB"/>
        </w:rPr>
        <w:t>;</w:t>
      </w:r>
      <w:hyperlink w:anchor="_ENREF_20" w:tooltip="Kahru, 2014 #51" w:history="1">
        <w:r w:rsidR="00BE6E31">
          <w:rPr>
            <w:noProof/>
            <w:lang w:val="en-GB"/>
          </w:rPr>
          <w:t>Kahru and Elmgren, 2014</w:t>
        </w:r>
      </w:hyperlink>
      <w:r w:rsidR="00376E54">
        <w:rPr>
          <w:noProof/>
          <w:lang w:val="en-GB"/>
        </w:rPr>
        <w:t>)</w:t>
      </w:r>
      <w:r w:rsidR="00376E54">
        <w:rPr>
          <w:lang w:val="en-GB"/>
        </w:rPr>
        <w:fldChar w:fldCharType="end"/>
      </w:r>
      <w:r w:rsidRPr="00BE6E31">
        <w:rPr>
          <w:lang w:val="en-GB"/>
        </w:rPr>
        <w:t>. However, long-term phytoplankton dynamics over the entire Baltic region is still lacking, despite the fact that this is required by the European Water Framework Directive for coastal and inland waters and by the Marine Strategy Framework Directive for open ocean waters. In this article, we aim to partially fill this gap by focusing on long-term remote sensing of CHL at basin</w:t>
      </w:r>
      <w:r w:rsidR="006B61D9">
        <w:rPr>
          <w:lang w:val="en-GB"/>
        </w:rPr>
        <w:t xml:space="preserve"> </w:t>
      </w:r>
      <w:r w:rsidRPr="00BE6E31">
        <w:rPr>
          <w:lang w:val="en-GB"/>
        </w:rPr>
        <w:t>scale.</w:t>
      </w:r>
    </w:p>
    <w:p w14:paraId="6081ED3C" w14:textId="578DA750" w:rsidR="00987442" w:rsidRDefault="002B34F8" w:rsidP="006C5FAB">
      <w:pPr>
        <w:pStyle w:val="Titolo1"/>
        <w:spacing w:line="480" w:lineRule="auto"/>
      </w:pPr>
      <w:r w:rsidRPr="007117C2">
        <w:lastRenderedPageBreak/>
        <w:t>D</w:t>
      </w:r>
      <w:r w:rsidR="00C461EA" w:rsidRPr="007117C2">
        <w:t>ata</w:t>
      </w:r>
      <w:r w:rsidR="00E11D56">
        <w:t xml:space="preserve"> and method</w:t>
      </w:r>
      <w:r w:rsidR="004D6107">
        <w:t>s</w:t>
      </w:r>
    </w:p>
    <w:p w14:paraId="7376FD5F" w14:textId="77777777" w:rsidR="00F85AA8" w:rsidRPr="007117C2" w:rsidRDefault="003376C6" w:rsidP="006C5FAB">
      <w:pPr>
        <w:pStyle w:val="Titolo2"/>
        <w:spacing w:line="480" w:lineRule="auto"/>
      </w:pPr>
      <w:r w:rsidRPr="007117C2">
        <w:t xml:space="preserve">Satellite </w:t>
      </w:r>
      <w:r w:rsidR="00CE39D7" w:rsidRPr="007117C2">
        <w:t xml:space="preserve">CHL </w:t>
      </w:r>
      <w:r w:rsidRPr="007117C2">
        <w:t>data</w:t>
      </w:r>
    </w:p>
    <w:p w14:paraId="2A55EF5D" w14:textId="79CE68A8" w:rsidR="00583FED" w:rsidRDefault="00C46E24" w:rsidP="006C5FAB">
      <w:pPr>
        <w:pStyle w:val="Doublespaced"/>
        <w:spacing w:line="480" w:lineRule="auto"/>
        <w:rPr>
          <w:lang w:val="en-GB"/>
        </w:rPr>
      </w:pPr>
      <w:r>
        <w:rPr>
          <w:lang w:val="en-GB"/>
        </w:rPr>
        <w:t xml:space="preserve">Table </w:t>
      </w:r>
      <w:r>
        <w:rPr>
          <w:lang w:val="en-GB"/>
        </w:rPr>
        <w:fldChar w:fldCharType="begin"/>
      </w:r>
      <w:r>
        <w:rPr>
          <w:lang w:val="en-GB"/>
        </w:rPr>
        <w:instrText xml:space="preserve"> REF Tab_prod \h </w:instrText>
      </w:r>
      <w:r>
        <w:rPr>
          <w:lang w:val="en-GB"/>
        </w:rPr>
      </w:r>
      <w:r>
        <w:rPr>
          <w:lang w:val="en-GB"/>
        </w:rPr>
        <w:fldChar w:fldCharType="separate"/>
      </w:r>
      <w:r w:rsidR="00D946C6">
        <w:rPr>
          <w:b/>
          <w:bCs/>
          <w:noProof/>
        </w:rPr>
        <w:t>1</w:t>
      </w:r>
      <w:r>
        <w:rPr>
          <w:lang w:val="en-GB"/>
        </w:rPr>
        <w:fldChar w:fldCharType="end"/>
      </w:r>
      <w:r>
        <w:rPr>
          <w:lang w:val="en-GB"/>
        </w:rPr>
        <w:t xml:space="preserve"> </w:t>
      </w:r>
      <w:r w:rsidR="002B497D">
        <w:rPr>
          <w:lang w:val="en-GB"/>
        </w:rPr>
        <w:t>s</w:t>
      </w:r>
      <w:r w:rsidR="00833D65">
        <w:rPr>
          <w:lang w:val="en-GB"/>
        </w:rPr>
        <w:t>ummarizes</w:t>
      </w:r>
      <w:r w:rsidR="00833D65" w:rsidRPr="007117C2">
        <w:rPr>
          <w:lang w:val="en-GB"/>
        </w:rPr>
        <w:t xml:space="preserve"> the </w:t>
      </w:r>
      <w:r w:rsidR="00187A32">
        <w:rPr>
          <w:lang w:val="en-GB"/>
        </w:rPr>
        <w:t xml:space="preserve">four </w:t>
      </w:r>
      <w:r w:rsidR="00833D65" w:rsidRPr="007117C2">
        <w:rPr>
          <w:lang w:val="en-GB"/>
        </w:rPr>
        <w:t>satellite CHL products evaluated in this article with their respective references.</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4"/>
        <w:gridCol w:w="2547"/>
        <w:gridCol w:w="3008"/>
        <w:gridCol w:w="64"/>
        <w:gridCol w:w="3121"/>
      </w:tblGrid>
      <w:tr w:rsidR="00E17CCF" w14:paraId="570BE875" w14:textId="02A884D5" w:rsidTr="00BE6E31">
        <w:trPr>
          <w:jc w:val="center"/>
        </w:trPr>
        <w:tc>
          <w:tcPr>
            <w:tcW w:w="0" w:type="auto"/>
            <w:tcBorders>
              <w:top w:val="single" w:sz="12" w:space="0" w:color="auto"/>
              <w:bottom w:val="single" w:sz="12" w:space="0" w:color="auto"/>
            </w:tcBorders>
            <w:vAlign w:val="center"/>
          </w:tcPr>
          <w:p w14:paraId="3D6D30AD" w14:textId="77777777" w:rsidR="00E17CCF" w:rsidRPr="00851B02" w:rsidRDefault="00E17CCF" w:rsidP="00FE41D8">
            <w:pPr>
              <w:pStyle w:val="Doublespaced"/>
              <w:spacing w:line="240" w:lineRule="auto"/>
              <w:rPr>
                <w:b/>
                <w:lang w:val="en-GB"/>
              </w:rPr>
            </w:pPr>
            <w:r w:rsidRPr="00851B02">
              <w:rPr>
                <w:b/>
                <w:lang w:val="en-GB"/>
              </w:rPr>
              <w:t>Acronym</w:t>
            </w:r>
          </w:p>
        </w:tc>
        <w:tc>
          <w:tcPr>
            <w:tcW w:w="2547" w:type="dxa"/>
            <w:tcBorders>
              <w:top w:val="single" w:sz="12" w:space="0" w:color="auto"/>
              <w:bottom w:val="single" w:sz="12" w:space="0" w:color="auto"/>
            </w:tcBorders>
            <w:vAlign w:val="center"/>
          </w:tcPr>
          <w:p w14:paraId="20F126A7" w14:textId="77777777" w:rsidR="00E17CCF" w:rsidRPr="00851B02" w:rsidRDefault="00E17CCF" w:rsidP="00FE41D8">
            <w:pPr>
              <w:pStyle w:val="Doublespaced"/>
              <w:spacing w:line="240" w:lineRule="auto"/>
              <w:rPr>
                <w:b/>
                <w:lang w:val="en-GB"/>
              </w:rPr>
            </w:pPr>
            <w:r w:rsidRPr="00851B02">
              <w:rPr>
                <w:b/>
                <w:lang w:val="en-GB"/>
              </w:rPr>
              <w:t>Input</w:t>
            </w:r>
          </w:p>
        </w:tc>
        <w:tc>
          <w:tcPr>
            <w:tcW w:w="3008" w:type="dxa"/>
            <w:tcBorders>
              <w:top w:val="single" w:sz="12" w:space="0" w:color="auto"/>
              <w:bottom w:val="single" w:sz="12" w:space="0" w:color="auto"/>
            </w:tcBorders>
            <w:vAlign w:val="center"/>
          </w:tcPr>
          <w:p w14:paraId="5E64AB49" w14:textId="77777777" w:rsidR="00E17CCF" w:rsidRPr="00851B02" w:rsidRDefault="00E17CCF" w:rsidP="00FE41D8">
            <w:pPr>
              <w:pStyle w:val="Doublespaced"/>
              <w:spacing w:line="240" w:lineRule="auto"/>
              <w:rPr>
                <w:b/>
                <w:lang w:val="en-GB"/>
              </w:rPr>
            </w:pPr>
            <w:r w:rsidRPr="00851B02">
              <w:rPr>
                <w:b/>
                <w:lang w:val="en-GB"/>
              </w:rPr>
              <w:t>CHL Algorithm</w:t>
            </w:r>
          </w:p>
        </w:tc>
        <w:tc>
          <w:tcPr>
            <w:tcW w:w="3185" w:type="dxa"/>
            <w:gridSpan w:val="2"/>
            <w:tcBorders>
              <w:top w:val="single" w:sz="12" w:space="0" w:color="auto"/>
              <w:bottom w:val="single" w:sz="12" w:space="0" w:color="auto"/>
            </w:tcBorders>
          </w:tcPr>
          <w:p w14:paraId="15FC8BE4" w14:textId="032D132B" w:rsidR="00E17CCF" w:rsidRPr="00851B02" w:rsidRDefault="00E17CCF" w:rsidP="00FE41D8">
            <w:pPr>
              <w:pStyle w:val="Doublespaced"/>
              <w:spacing w:line="240" w:lineRule="auto"/>
              <w:rPr>
                <w:b/>
                <w:lang w:val="en-GB"/>
              </w:rPr>
            </w:pPr>
            <w:r>
              <w:rPr>
                <w:b/>
                <w:lang w:val="en-GB"/>
              </w:rPr>
              <w:t>Reference</w:t>
            </w:r>
          </w:p>
        </w:tc>
      </w:tr>
      <w:tr w:rsidR="00E17CCF" w14:paraId="25EA9E40" w14:textId="148F5943" w:rsidTr="00BE6E31">
        <w:trPr>
          <w:jc w:val="center"/>
        </w:trPr>
        <w:tc>
          <w:tcPr>
            <w:tcW w:w="0" w:type="auto"/>
            <w:tcBorders>
              <w:top w:val="single" w:sz="12" w:space="0" w:color="auto"/>
            </w:tcBorders>
            <w:vAlign w:val="center"/>
          </w:tcPr>
          <w:p w14:paraId="7EE1C1A4" w14:textId="77777777" w:rsidR="00E17CCF" w:rsidRPr="003A76A5" w:rsidRDefault="00E17CCF" w:rsidP="00FE41D8">
            <w:pPr>
              <w:pStyle w:val="Doublespaced"/>
              <w:spacing w:line="240" w:lineRule="auto"/>
              <w:rPr>
                <w:lang w:val="en-GB"/>
              </w:rPr>
            </w:pPr>
            <w:r w:rsidRPr="003A76A5">
              <w:rPr>
                <w:lang w:val="en-GB"/>
              </w:rPr>
              <w:t>GLC</w:t>
            </w:r>
          </w:p>
        </w:tc>
        <w:tc>
          <w:tcPr>
            <w:tcW w:w="2547" w:type="dxa"/>
            <w:tcBorders>
              <w:top w:val="single" w:sz="12" w:space="0" w:color="auto"/>
            </w:tcBorders>
            <w:vAlign w:val="center"/>
          </w:tcPr>
          <w:p w14:paraId="35CEBB6C" w14:textId="77777777" w:rsidR="00E17CCF" w:rsidRPr="003A76A5" w:rsidRDefault="00E17CCF" w:rsidP="00FE41D8">
            <w:pPr>
              <w:pStyle w:val="Doublespaced"/>
              <w:spacing w:line="240" w:lineRule="auto"/>
              <w:rPr>
                <w:lang w:val="en-GB"/>
              </w:rPr>
            </w:pPr>
            <w:r>
              <w:rPr>
                <w:lang w:val="en-GB"/>
              </w:rPr>
              <w:t>Rrs from single sensors</w:t>
            </w:r>
          </w:p>
        </w:tc>
        <w:tc>
          <w:tcPr>
            <w:tcW w:w="3072" w:type="dxa"/>
            <w:gridSpan w:val="2"/>
            <w:tcBorders>
              <w:top w:val="single" w:sz="12" w:space="0" w:color="auto"/>
            </w:tcBorders>
            <w:vAlign w:val="center"/>
          </w:tcPr>
          <w:p w14:paraId="56F8E80A" w14:textId="40CFE4DA" w:rsidR="00E17CCF" w:rsidRPr="003A76A5" w:rsidRDefault="00E17CCF" w:rsidP="000430C1">
            <w:pPr>
              <w:pStyle w:val="Doublespaced"/>
              <w:spacing w:line="240" w:lineRule="auto"/>
              <w:rPr>
                <w:lang w:val="en-GB"/>
              </w:rPr>
            </w:pPr>
            <w:r w:rsidRPr="003A76A5">
              <w:rPr>
                <w:lang w:val="en-GB"/>
              </w:rPr>
              <w:t>GSM</w:t>
            </w:r>
            <w:r>
              <w:rPr>
                <w:lang w:val="en-GB"/>
              </w:rPr>
              <w:t xml:space="preserve"> </w:t>
            </w:r>
          </w:p>
        </w:tc>
        <w:tc>
          <w:tcPr>
            <w:tcW w:w="0" w:type="auto"/>
            <w:tcBorders>
              <w:top w:val="single" w:sz="12" w:space="0" w:color="auto"/>
            </w:tcBorders>
          </w:tcPr>
          <w:p w14:paraId="5A6028FE" w14:textId="0A584DD8" w:rsidR="00E17CCF" w:rsidRPr="003A76A5" w:rsidRDefault="00E17CCF" w:rsidP="00BE6E31">
            <w:pPr>
              <w:pStyle w:val="Doublespaced"/>
              <w:spacing w:line="240" w:lineRule="auto"/>
              <w:rPr>
                <w:lang w:val="en-GB"/>
              </w:rPr>
            </w:pPr>
            <w:r w:rsidRPr="003A76A5">
              <w:rPr>
                <w:lang w:val="en-GB"/>
              </w:rPr>
              <w:fldChar w:fldCharType="begin"/>
            </w:r>
            <w:r w:rsidRPr="001B594B">
              <w:rPr>
                <w:lang w:val="en-GB"/>
              </w:rPr>
              <w:instrText xml:space="preserve"> ADDIN EN.CITE &lt;EndNote&gt;&lt;Cite&gt;&lt;Author&gt;Maritorena&lt;/Author&gt;&lt;Year&gt;2005&lt;/Year&gt;&lt;RecNum&gt;17&lt;/RecNum&gt;&lt;DisplayText&gt;(Maritorena and Siegel, 2005)&lt;/DisplayText&gt;&lt;record&gt;&lt;rec-number&gt;17&lt;/rec-number&gt;&lt;foreign-keys&gt;&lt;key app="EN" db-id="d0rtxpfs85a5xje9ff4p59pn29trr9pszdsx"&gt;17&lt;/key&gt;&lt;/foreign-keys&gt;&lt;ref-type name="Journal Article"&gt;17&lt;/ref-type&gt;&lt;contributors&gt;&lt;authors&gt;&lt;author&gt;Maritorena, Stéphane&lt;/author&gt;&lt;author&gt;Siegel, David A.&lt;/author&gt;&lt;/authors&gt;&lt;/contributors&gt;&lt;titles&gt;&lt;title&gt;Consistent merging of satellite ocean color data sets using a bio-optical model&lt;/title&gt;&lt;secondary-title&gt;Remote Sensing of Environment&lt;/secondary-title&gt;&lt;/titles&gt;&lt;pages&gt;429-440&lt;/pages&gt;&lt;volume&gt;94&lt;/volume&gt;&lt;number&gt;4&lt;/number&gt;&lt;keywords&gt;&lt;keyword&gt;Ocean color&lt;/keyword&gt;&lt;keyword&gt;Data merging&lt;/keyword&gt;&lt;keyword&gt;Bio-optical model&lt;/keyword&gt;&lt;keyword&gt;SeaWIFS&lt;/keyword&gt;&lt;keyword&gt;MODIS&lt;/keyword&gt;&lt;/keywords&gt;&lt;dates&gt;&lt;year&gt;2005&lt;/year&gt;&lt;pub-dates&gt;&lt;date&gt;2/28/&lt;/date&gt;&lt;/pub-dates&gt;&lt;/dates&gt;&lt;isbn&gt;0034-4257&lt;/isbn&gt;&lt;urls&gt;&lt;related-urls&gt;&lt;url&gt;http://www.sciencedirect.com/science/article/pii/S0034425704002834&lt;/url&gt;&lt;/related-urls&gt;&lt;/urls&gt;&lt;electronic-resource-num&gt;http://dx.doi.org/10.1016/j.rse.2004.08.014&lt;/electronic-resource-num&gt;&lt;/record&gt;&lt;/Cite&gt;&lt;/EndNote&gt;</w:instrText>
            </w:r>
            <w:r w:rsidRPr="003A76A5">
              <w:rPr>
                <w:lang w:val="en-GB"/>
              </w:rPr>
              <w:fldChar w:fldCharType="separate"/>
            </w:r>
            <w:r w:rsidRPr="003A76A5">
              <w:rPr>
                <w:noProof/>
                <w:lang w:val="en-GB"/>
              </w:rPr>
              <w:t>(</w:t>
            </w:r>
            <w:hyperlink w:anchor="_ENREF_24" w:tooltip="Maritorena, 2005 #17" w:history="1">
              <w:r w:rsidR="00BE6E31" w:rsidRPr="003A76A5">
                <w:rPr>
                  <w:noProof/>
                  <w:lang w:val="en-GB"/>
                </w:rPr>
                <w:t>Maritorena and Siegel, 2005</w:t>
              </w:r>
            </w:hyperlink>
            <w:r w:rsidRPr="003A76A5">
              <w:rPr>
                <w:noProof/>
                <w:lang w:val="en-GB"/>
              </w:rPr>
              <w:t>)</w:t>
            </w:r>
            <w:r w:rsidRPr="003A76A5">
              <w:rPr>
                <w:lang w:val="en-GB"/>
              </w:rPr>
              <w:fldChar w:fldCharType="end"/>
            </w:r>
          </w:p>
        </w:tc>
      </w:tr>
      <w:tr w:rsidR="00E17CCF" w14:paraId="2275A49E" w14:textId="36118751" w:rsidTr="00BE6E31">
        <w:trPr>
          <w:jc w:val="center"/>
        </w:trPr>
        <w:tc>
          <w:tcPr>
            <w:tcW w:w="0" w:type="auto"/>
            <w:vAlign w:val="center"/>
          </w:tcPr>
          <w:p w14:paraId="34C5D631" w14:textId="77777777" w:rsidR="00E17CCF" w:rsidRPr="003A76A5" w:rsidRDefault="00E17CCF" w:rsidP="00FE41D8">
            <w:pPr>
              <w:pStyle w:val="Doublespaced"/>
              <w:spacing w:line="240" w:lineRule="auto"/>
              <w:rPr>
                <w:lang w:val="en-GB"/>
              </w:rPr>
            </w:pPr>
            <w:r w:rsidRPr="003A76A5">
              <w:rPr>
                <w:lang w:val="en-GB"/>
              </w:rPr>
              <w:t>OC4v6</w:t>
            </w:r>
          </w:p>
        </w:tc>
        <w:tc>
          <w:tcPr>
            <w:tcW w:w="2547" w:type="dxa"/>
            <w:vAlign w:val="center"/>
          </w:tcPr>
          <w:p w14:paraId="24B6E095" w14:textId="77777777" w:rsidR="00E17CCF" w:rsidRPr="003A76A5" w:rsidRDefault="00E17CCF" w:rsidP="00FE41D8">
            <w:pPr>
              <w:pStyle w:val="Doublespaced"/>
              <w:spacing w:line="240" w:lineRule="auto"/>
              <w:rPr>
                <w:lang w:val="en-GB"/>
              </w:rPr>
            </w:pPr>
            <w:r w:rsidRPr="003A76A5">
              <w:rPr>
                <w:lang w:val="en-GB"/>
              </w:rPr>
              <w:t>ESA-CCI Rrs</w:t>
            </w:r>
          </w:p>
        </w:tc>
        <w:tc>
          <w:tcPr>
            <w:tcW w:w="3072" w:type="dxa"/>
            <w:gridSpan w:val="2"/>
            <w:vAlign w:val="center"/>
          </w:tcPr>
          <w:p w14:paraId="16D2723F" w14:textId="0EA9EBD0" w:rsidR="00E17CCF" w:rsidRPr="003A76A5" w:rsidRDefault="00E17CCF" w:rsidP="000430C1">
            <w:pPr>
              <w:pStyle w:val="Doublespaced"/>
              <w:spacing w:line="240" w:lineRule="auto"/>
              <w:rPr>
                <w:lang w:val="en-GB"/>
              </w:rPr>
            </w:pPr>
            <w:r w:rsidRPr="003A76A5">
              <w:rPr>
                <w:lang w:val="de-CH"/>
              </w:rPr>
              <w:t>OC4v6</w:t>
            </w:r>
            <w:r>
              <w:rPr>
                <w:lang w:val="de-CH"/>
              </w:rPr>
              <w:t xml:space="preserve"> </w:t>
            </w:r>
          </w:p>
        </w:tc>
        <w:tc>
          <w:tcPr>
            <w:tcW w:w="0" w:type="auto"/>
          </w:tcPr>
          <w:p w14:paraId="59810F9B" w14:textId="243A9092" w:rsidR="00E17CCF" w:rsidRPr="003A76A5" w:rsidRDefault="00E17CCF" w:rsidP="00BE6E31">
            <w:pPr>
              <w:pStyle w:val="Doublespaced"/>
              <w:spacing w:line="240" w:lineRule="auto"/>
              <w:rPr>
                <w:lang w:val="de-CH"/>
              </w:rPr>
            </w:pPr>
            <w:r>
              <w:rPr>
                <w:lang w:val="de-CH"/>
              </w:rPr>
              <w:fldChar w:fldCharType="begin"/>
            </w:r>
            <w:r>
              <w:rPr>
                <w:lang w:val="de-CH"/>
              </w:rPr>
              <w:instrText xml:space="preserve"> ADDIN EN.CITE &lt;EndNote&gt;&lt;Cite&gt;&lt;Author&gt;Werdell&lt;/Author&gt;&lt;Year&gt;2010&lt;/Year&gt;&lt;RecNum&gt;37&lt;/RecNum&gt;&lt;DisplayText&gt;(Werdell, 2010)&lt;/DisplayText&gt;&lt;record&gt;&lt;rec-number&gt;37&lt;/rec-number&gt;&lt;foreign-keys&gt;&lt;key app="EN" db-id="d0rtxpfs85a5xje9ff4p59pn29trr9pszdsx"&gt;37&lt;/key&gt;&lt;/foreign-keys&gt;&lt;ref-type name="Web Page"&gt;12&lt;/ref-type&gt;&lt;contributors&gt;&lt;authors&gt;&lt;author&gt;Werdell, P.J.&lt;/author&gt;&lt;/authors&gt;&lt;/contributors&gt;&lt;titles&gt;&lt;title&gt;Ocean color chlorophyll (OC) v6&lt;/title&gt;&lt;/titles&gt;&lt;volume&gt;2009&lt;/volume&gt;&lt;dates&gt;&lt;year&gt;2010&lt;/year&gt;&lt;/dates&gt;&lt;publisher&gt;NASA Ocean Biology Processing Group.&lt;/publisher&gt;&lt;urls&gt;&lt;related-urls&gt;&lt;url&gt;http://oceancolor.gsfc.nasa.gov/REPROCESSING/R2009/ocv6/&lt;/url&gt;&lt;/related-urls&gt;&lt;/urls&gt;&lt;/record&gt;&lt;/Cite&gt;&lt;/EndNote&gt;</w:instrText>
            </w:r>
            <w:r>
              <w:rPr>
                <w:lang w:val="de-CH"/>
              </w:rPr>
              <w:fldChar w:fldCharType="separate"/>
            </w:r>
            <w:r>
              <w:rPr>
                <w:noProof/>
                <w:lang w:val="de-CH"/>
              </w:rPr>
              <w:t>(</w:t>
            </w:r>
            <w:hyperlink w:anchor="_ENREF_38" w:tooltip="Werdell, 2010 #37" w:history="1">
              <w:r w:rsidR="00BE6E31">
                <w:rPr>
                  <w:noProof/>
                  <w:lang w:val="de-CH"/>
                </w:rPr>
                <w:t>Werdell, 2010</w:t>
              </w:r>
            </w:hyperlink>
            <w:r>
              <w:rPr>
                <w:noProof/>
                <w:lang w:val="de-CH"/>
              </w:rPr>
              <w:t>)</w:t>
            </w:r>
            <w:r>
              <w:rPr>
                <w:lang w:val="de-CH"/>
              </w:rPr>
              <w:fldChar w:fldCharType="end"/>
            </w:r>
          </w:p>
        </w:tc>
      </w:tr>
      <w:tr w:rsidR="00E17CCF" w14:paraId="714ED036" w14:textId="47409DB3" w:rsidTr="00BE6E31">
        <w:trPr>
          <w:jc w:val="center"/>
        </w:trPr>
        <w:tc>
          <w:tcPr>
            <w:tcW w:w="0" w:type="auto"/>
            <w:vAlign w:val="center"/>
          </w:tcPr>
          <w:p w14:paraId="1639110D" w14:textId="77777777" w:rsidR="00E17CCF" w:rsidRPr="003A76A5" w:rsidRDefault="00E17CCF" w:rsidP="00FE41D8">
            <w:pPr>
              <w:pStyle w:val="Doublespaced"/>
              <w:spacing w:line="240" w:lineRule="auto"/>
              <w:rPr>
                <w:lang w:val="en-GB"/>
              </w:rPr>
            </w:pPr>
            <w:r w:rsidRPr="003A76A5">
              <w:rPr>
                <w:lang w:val="en-GB"/>
              </w:rPr>
              <w:t>OC5</w:t>
            </w:r>
          </w:p>
        </w:tc>
        <w:tc>
          <w:tcPr>
            <w:tcW w:w="2547" w:type="dxa"/>
            <w:vAlign w:val="center"/>
          </w:tcPr>
          <w:p w14:paraId="264FD66C" w14:textId="77777777" w:rsidR="00E17CCF" w:rsidRPr="003A76A5" w:rsidRDefault="00E17CCF" w:rsidP="00FE41D8">
            <w:pPr>
              <w:pStyle w:val="Doublespaced"/>
              <w:spacing w:line="240" w:lineRule="auto"/>
              <w:rPr>
                <w:lang w:val="en-GB"/>
              </w:rPr>
            </w:pPr>
            <w:r w:rsidRPr="003A76A5">
              <w:rPr>
                <w:lang w:val="en-GB"/>
              </w:rPr>
              <w:t>ESA-CCI Rrs</w:t>
            </w:r>
          </w:p>
        </w:tc>
        <w:tc>
          <w:tcPr>
            <w:tcW w:w="3072" w:type="dxa"/>
            <w:gridSpan w:val="2"/>
            <w:vAlign w:val="center"/>
          </w:tcPr>
          <w:p w14:paraId="5FE1B7A3" w14:textId="0ACB6788" w:rsidR="00E17CCF" w:rsidRPr="003A76A5" w:rsidRDefault="00E17CCF" w:rsidP="000430C1">
            <w:pPr>
              <w:pStyle w:val="Doublespaced"/>
              <w:spacing w:line="240" w:lineRule="auto"/>
              <w:rPr>
                <w:lang w:val="en-GB"/>
              </w:rPr>
            </w:pPr>
            <w:r w:rsidRPr="003A76A5">
              <w:rPr>
                <w:lang w:val="en-GB"/>
              </w:rPr>
              <w:t>OC5</w:t>
            </w:r>
            <w:r>
              <w:rPr>
                <w:lang w:val="en-GB"/>
              </w:rPr>
              <w:t xml:space="preserve"> </w:t>
            </w:r>
          </w:p>
        </w:tc>
        <w:tc>
          <w:tcPr>
            <w:tcW w:w="0" w:type="auto"/>
          </w:tcPr>
          <w:p w14:paraId="14EEC78D" w14:textId="6181001C" w:rsidR="00E17CCF" w:rsidRPr="003A76A5" w:rsidRDefault="00E17CCF" w:rsidP="00BE6E31">
            <w:pPr>
              <w:pStyle w:val="Doublespaced"/>
              <w:spacing w:line="240" w:lineRule="auto"/>
              <w:rPr>
                <w:lang w:val="en-GB"/>
              </w:rPr>
            </w:pPr>
            <w:r w:rsidRPr="003A76A5">
              <w:rPr>
                <w:lang w:val="en-GB"/>
              </w:rPr>
              <w:fldChar w:fldCharType="begin"/>
            </w:r>
            <w:r w:rsidRPr="001B594B">
              <w:rPr>
                <w:lang w:val="en-GB"/>
              </w:rPr>
              <w:instrText xml:space="preserve"> ADDIN EN.CITE &lt;EndNote&gt;&lt;Cite&gt;&lt;Author&gt;Gohin&lt;/Author&gt;&lt;Year&gt;2002&lt;/Year&gt;&lt;RecNum&gt;18&lt;/RecNum&gt;&lt;DisplayText&gt;(Gohin et al., 2002)&lt;/DisplayText&gt;&lt;record&gt;&lt;rec-number&gt;18&lt;/rec-number&gt;&lt;foreign-keys&gt;&lt;key app="EN" db-id="d0rtxpfs85a5xje9ff4p59pn29trr9pszdsx"&gt;18&lt;/key&gt;&lt;/foreign-keys&gt;&lt;ref-type name="Journal Article"&gt;17&lt;/ref-type&gt;&lt;contributors&gt;&lt;authors&gt;&lt;author&gt;Gohin, F.&lt;/author&gt;&lt;author&gt;Druon, J. N.&lt;/author&gt;&lt;author&gt;Lampert, L.&lt;/author&gt;&lt;/authors&gt;&lt;/contributors&gt;&lt;titles&gt;&lt;title&gt;A five channel chlorophyll concentration algorithm applied to SeaWiFS data processed by SeaDAS in coastal waters&lt;/title&gt;&lt;secondary-title&gt;International Journal of Remote Sensing&lt;/secondary-title&gt;&lt;/titles&gt;&lt;pages&gt;1639-1661&lt;/pages&gt;&lt;volume&gt;23&lt;/volume&gt;&lt;number&gt;8&lt;/number&gt;&lt;dates&gt;&lt;year&gt;2002&lt;/year&gt;&lt;pub-dates&gt;&lt;date&gt;2002/01/01&lt;/date&gt;&lt;/pub-dates&gt;&lt;/dates&gt;&lt;publisher&gt;Taylor &amp;amp; Francis&lt;/publisher&gt;&lt;isbn&gt;0143-1161&lt;/isbn&gt;&lt;urls&gt;&lt;related-urls&gt;&lt;url&gt;http://dx.doi.org/10.1080/01431160110071879&lt;/url&gt;&lt;/related-urls&gt;&lt;/urls&gt;&lt;electronic-resource-num&gt;10.1080/01431160110071879&lt;/electronic-resource-num&gt;&lt;access-date&gt;2014/11/21&lt;/access-date&gt;&lt;/record&gt;&lt;/Cite&gt;&lt;/EndNote&gt;</w:instrText>
            </w:r>
            <w:r w:rsidRPr="003A76A5">
              <w:rPr>
                <w:lang w:val="en-GB"/>
              </w:rPr>
              <w:fldChar w:fldCharType="separate"/>
            </w:r>
            <w:r w:rsidRPr="003A76A5">
              <w:rPr>
                <w:noProof/>
                <w:lang w:val="en-GB"/>
              </w:rPr>
              <w:t>(</w:t>
            </w:r>
            <w:hyperlink w:anchor="_ENREF_14" w:tooltip="Gohin, 2002 #18" w:history="1">
              <w:r w:rsidR="00BE6E31" w:rsidRPr="003A76A5">
                <w:rPr>
                  <w:noProof/>
                  <w:lang w:val="en-GB"/>
                </w:rPr>
                <w:t>Gohin et al., 2002</w:t>
              </w:r>
            </w:hyperlink>
            <w:r w:rsidRPr="003A76A5">
              <w:rPr>
                <w:noProof/>
                <w:lang w:val="en-GB"/>
              </w:rPr>
              <w:t>)</w:t>
            </w:r>
            <w:r w:rsidRPr="003A76A5">
              <w:rPr>
                <w:lang w:val="en-GB"/>
              </w:rPr>
              <w:fldChar w:fldCharType="end"/>
            </w:r>
          </w:p>
        </w:tc>
      </w:tr>
      <w:tr w:rsidR="00E17CCF" w14:paraId="3D7CA8A1" w14:textId="276A38CD" w:rsidTr="00BE6E31">
        <w:trPr>
          <w:jc w:val="center"/>
        </w:trPr>
        <w:tc>
          <w:tcPr>
            <w:tcW w:w="0" w:type="auto"/>
            <w:tcBorders>
              <w:bottom w:val="single" w:sz="12" w:space="0" w:color="auto"/>
            </w:tcBorders>
            <w:vAlign w:val="center"/>
          </w:tcPr>
          <w:p w14:paraId="7796AC50" w14:textId="77777777" w:rsidR="00E17CCF" w:rsidRPr="003A76A5" w:rsidRDefault="00E17CCF" w:rsidP="00FE41D8">
            <w:pPr>
              <w:pStyle w:val="Doublespaced"/>
              <w:spacing w:line="240" w:lineRule="auto"/>
              <w:rPr>
                <w:lang w:val="en-GB"/>
              </w:rPr>
            </w:pPr>
            <w:r w:rsidRPr="003A76A5">
              <w:rPr>
                <w:lang w:val="en-GB"/>
              </w:rPr>
              <w:t>MLP</w:t>
            </w:r>
          </w:p>
        </w:tc>
        <w:tc>
          <w:tcPr>
            <w:tcW w:w="2547" w:type="dxa"/>
            <w:tcBorders>
              <w:bottom w:val="single" w:sz="12" w:space="0" w:color="auto"/>
            </w:tcBorders>
            <w:vAlign w:val="center"/>
          </w:tcPr>
          <w:p w14:paraId="6A5D6D46" w14:textId="77777777" w:rsidR="00E17CCF" w:rsidRPr="003A76A5" w:rsidRDefault="00E17CCF" w:rsidP="00FE41D8">
            <w:pPr>
              <w:pStyle w:val="Doublespaced"/>
              <w:spacing w:line="240" w:lineRule="auto"/>
              <w:rPr>
                <w:lang w:val="en-GB"/>
              </w:rPr>
            </w:pPr>
            <w:r w:rsidRPr="003A76A5">
              <w:rPr>
                <w:lang w:val="en-GB"/>
              </w:rPr>
              <w:t>ESA-CCI Rrs</w:t>
            </w:r>
          </w:p>
        </w:tc>
        <w:tc>
          <w:tcPr>
            <w:tcW w:w="3072" w:type="dxa"/>
            <w:gridSpan w:val="2"/>
            <w:tcBorders>
              <w:bottom w:val="single" w:sz="12" w:space="0" w:color="auto"/>
            </w:tcBorders>
            <w:vAlign w:val="center"/>
          </w:tcPr>
          <w:p w14:paraId="1D360C25" w14:textId="04DFA61C" w:rsidR="00E17CCF" w:rsidRPr="003A76A5" w:rsidRDefault="00E17CCF" w:rsidP="000430C1">
            <w:pPr>
              <w:pStyle w:val="Doublespaced"/>
              <w:keepNext/>
              <w:spacing w:line="240" w:lineRule="auto"/>
              <w:rPr>
                <w:lang w:val="en-GB"/>
              </w:rPr>
            </w:pPr>
            <w:r w:rsidRPr="003A76A5">
              <w:rPr>
                <w:lang w:val="en-GB"/>
              </w:rPr>
              <w:t>MLP</w:t>
            </w:r>
            <w:r>
              <w:rPr>
                <w:lang w:val="en-GB"/>
              </w:rPr>
              <w:t xml:space="preserve"> </w:t>
            </w:r>
          </w:p>
        </w:tc>
        <w:tc>
          <w:tcPr>
            <w:tcW w:w="0" w:type="auto"/>
            <w:tcBorders>
              <w:bottom w:val="single" w:sz="12" w:space="0" w:color="auto"/>
            </w:tcBorders>
          </w:tcPr>
          <w:p w14:paraId="3111DC60" w14:textId="070DFB80" w:rsidR="00E17CCF" w:rsidRPr="003A76A5" w:rsidRDefault="00E17CCF" w:rsidP="00BE6E31">
            <w:pPr>
              <w:pStyle w:val="Doublespaced"/>
              <w:keepNext/>
              <w:spacing w:line="240" w:lineRule="auto"/>
              <w:rPr>
                <w:lang w:val="en-GB"/>
              </w:rPr>
            </w:pPr>
            <w:r w:rsidRPr="003A76A5">
              <w:rPr>
                <w:lang w:val="en-GB"/>
              </w:rPr>
              <w:fldChar w:fldCharType="begin"/>
            </w:r>
            <w:r w:rsidRPr="001B594B">
              <w:rPr>
                <w:lang w:val="en-GB"/>
              </w:rPr>
              <w:instrText xml:space="preserve"> ADDIN EN.CITE &lt;EndNote&gt;&lt;Cite&gt;&lt;Author&gt;D&amp;apos;Alimonte&lt;/Author&gt;&lt;Year&gt;2011&lt;/Year&gt;&lt;RecNum&gt;14&lt;/RecNum&gt;&lt;DisplayText&gt;(D&amp;apos;Alimonte et al., 2011)&lt;/DisplayText&gt;&lt;record&gt;&lt;rec-number&gt;14&lt;/rec-number&gt;&lt;foreign-keys&gt;&lt;key app="EN" db-id="d0rtxpfs85a5xje9ff4p59pn29trr9pszdsx"&gt;14&lt;/key&gt;&lt;/foreign-keys&gt;&lt;ref-type name="Report"&gt;27&lt;/ref-type&gt;&lt;contributors&gt;&lt;authors&gt;&lt;author&gt;D&amp;apos;Alimonte, D.&lt;/author&gt;&lt;author&gt;Zibordi, G.&lt;/author&gt;&lt;author&gt;Berthon, J.F.&lt;/author&gt;&lt;author&gt;Canuti, E.&lt;/author&gt;&lt;author&gt;Kajiyama, T.&lt;/author&gt;&lt;/authors&gt;&lt;/contributors&gt;&lt;titles&gt;&lt;title&gt;Bio-optical algorithms for European seas: Performance and applicability of neural-net inversion schemes&lt;/title&gt;&lt;secondary-title&gt;JRC-IES Scientific and Technical Reports.&lt;/secondary-title&gt;&lt;/titles&gt;&lt;dates&gt;&lt;year&gt;2011&lt;/year&gt;&lt;/dates&gt;&lt;pub-location&gt;Ispra&lt;/pub-location&gt;&lt;publisher&gt;Joint research Centre&lt;/publisher&gt;&lt;isbn&gt;JRC66326&lt;/isbn&gt;&lt;urls&gt;&lt;/urls&gt;&lt;/record&gt;&lt;/Cite&gt;&lt;/EndNote&gt;</w:instrText>
            </w:r>
            <w:r w:rsidRPr="003A76A5">
              <w:rPr>
                <w:lang w:val="en-GB"/>
              </w:rPr>
              <w:fldChar w:fldCharType="separate"/>
            </w:r>
            <w:r w:rsidRPr="003A76A5">
              <w:rPr>
                <w:noProof/>
                <w:lang w:val="en-GB"/>
              </w:rPr>
              <w:t>(</w:t>
            </w:r>
            <w:hyperlink w:anchor="_ENREF_6" w:tooltip="D'Alimonte, 2011 #14" w:history="1">
              <w:r w:rsidR="00BE6E31" w:rsidRPr="003A76A5">
                <w:rPr>
                  <w:noProof/>
                  <w:lang w:val="en-GB"/>
                </w:rPr>
                <w:t>D'Alimonte et al., 2011</w:t>
              </w:r>
            </w:hyperlink>
            <w:r w:rsidRPr="003A76A5">
              <w:rPr>
                <w:noProof/>
                <w:lang w:val="en-GB"/>
              </w:rPr>
              <w:t>)</w:t>
            </w:r>
            <w:r w:rsidRPr="003A76A5">
              <w:rPr>
                <w:lang w:val="en-GB"/>
              </w:rPr>
              <w:fldChar w:fldCharType="end"/>
            </w:r>
          </w:p>
        </w:tc>
      </w:tr>
    </w:tbl>
    <w:p w14:paraId="725E0360" w14:textId="1BB0F373" w:rsidR="00005B31" w:rsidRPr="00851B02" w:rsidRDefault="002B497D" w:rsidP="00BE6E31">
      <w:pPr>
        <w:pStyle w:val="Didascalia"/>
        <w:spacing w:line="480" w:lineRule="auto"/>
        <w:rPr>
          <w:b w:val="0"/>
          <w:bCs w:val="0"/>
          <w:color w:val="auto"/>
          <w:sz w:val="24"/>
          <w:szCs w:val="22"/>
        </w:rPr>
      </w:pPr>
      <w:bookmarkStart w:id="1" w:name="_Ref315947770"/>
      <w:r w:rsidRPr="00BE6E31">
        <w:rPr>
          <w:b w:val="0"/>
          <w:bCs w:val="0"/>
          <w:color w:val="auto"/>
          <w:sz w:val="24"/>
          <w:szCs w:val="22"/>
        </w:rPr>
        <w:t xml:space="preserve">Table </w:t>
      </w:r>
      <w:bookmarkStart w:id="2" w:name="Tab_prod"/>
      <w:r w:rsidRPr="00BE6E31">
        <w:rPr>
          <w:b w:val="0"/>
          <w:bCs w:val="0"/>
          <w:color w:val="auto"/>
          <w:sz w:val="24"/>
          <w:szCs w:val="22"/>
        </w:rPr>
        <w:fldChar w:fldCharType="begin"/>
      </w:r>
      <w:r w:rsidRPr="00BE6E31">
        <w:rPr>
          <w:b w:val="0"/>
          <w:bCs w:val="0"/>
          <w:color w:val="auto"/>
          <w:sz w:val="24"/>
          <w:szCs w:val="22"/>
        </w:rPr>
        <w:instrText xml:space="preserve"> SEQ Table \* ARABIC </w:instrText>
      </w:r>
      <w:r w:rsidRPr="00BE6E31">
        <w:rPr>
          <w:b w:val="0"/>
          <w:bCs w:val="0"/>
          <w:color w:val="auto"/>
          <w:sz w:val="24"/>
          <w:szCs w:val="22"/>
        </w:rPr>
        <w:fldChar w:fldCharType="separate"/>
      </w:r>
      <w:r w:rsidR="00D946C6">
        <w:rPr>
          <w:b w:val="0"/>
          <w:bCs w:val="0"/>
          <w:noProof/>
          <w:color w:val="auto"/>
          <w:sz w:val="24"/>
          <w:szCs w:val="22"/>
        </w:rPr>
        <w:t>1</w:t>
      </w:r>
      <w:r w:rsidRPr="00BE6E31">
        <w:rPr>
          <w:b w:val="0"/>
          <w:bCs w:val="0"/>
          <w:color w:val="auto"/>
          <w:sz w:val="24"/>
          <w:szCs w:val="22"/>
        </w:rPr>
        <w:fldChar w:fldCharType="end"/>
      </w:r>
      <w:bookmarkEnd w:id="1"/>
      <w:bookmarkEnd w:id="2"/>
      <w:r w:rsidR="00005B31">
        <w:rPr>
          <w:b w:val="0"/>
          <w:bCs w:val="0"/>
          <w:color w:val="auto"/>
          <w:sz w:val="24"/>
          <w:szCs w:val="22"/>
        </w:rPr>
        <w:t>: summary of the algorithms used in the validation analysis with the acronym used in this work along with the required input for each of them.</w:t>
      </w:r>
      <w:r w:rsidR="00D15EEF">
        <w:rPr>
          <w:b w:val="0"/>
          <w:bCs w:val="0"/>
          <w:color w:val="auto"/>
          <w:sz w:val="24"/>
          <w:szCs w:val="22"/>
        </w:rPr>
        <w:t xml:space="preserve"> GLC stands for </w:t>
      </w:r>
      <w:proofErr w:type="spellStart"/>
      <w:r w:rsidR="00D15EEF">
        <w:rPr>
          <w:b w:val="0"/>
          <w:bCs w:val="0"/>
          <w:color w:val="auto"/>
          <w:sz w:val="24"/>
          <w:szCs w:val="22"/>
        </w:rPr>
        <w:t>GlobColour</w:t>
      </w:r>
      <w:proofErr w:type="spellEnd"/>
      <w:r w:rsidR="00D15EEF">
        <w:rPr>
          <w:b w:val="0"/>
          <w:bCs w:val="0"/>
          <w:color w:val="auto"/>
          <w:sz w:val="24"/>
          <w:szCs w:val="22"/>
        </w:rPr>
        <w:t>, OC4v6 for Ocean Colour four bands algorithm (version 6), OC5 for Ocean Colour five bands, and MLP for Multi-Layer Perceptron.</w:t>
      </w:r>
    </w:p>
    <w:p w14:paraId="36E318E7" w14:textId="26A6857D" w:rsidR="00B64BB3" w:rsidRPr="007117C2" w:rsidRDefault="001F52BC" w:rsidP="006C5FAB">
      <w:pPr>
        <w:pStyle w:val="Doublespaced"/>
        <w:spacing w:line="480" w:lineRule="auto"/>
        <w:rPr>
          <w:lang w:val="en-GB"/>
        </w:rPr>
      </w:pPr>
      <w:r w:rsidRPr="007117C2">
        <w:rPr>
          <w:lang w:val="en-GB"/>
        </w:rPr>
        <w:t xml:space="preserve">The </w:t>
      </w:r>
      <w:proofErr w:type="spellStart"/>
      <w:r w:rsidR="00F85AA8" w:rsidRPr="007117C2">
        <w:rPr>
          <w:lang w:val="en-GB"/>
        </w:rPr>
        <w:t>GlobColour</w:t>
      </w:r>
      <w:proofErr w:type="spellEnd"/>
      <w:r w:rsidR="00F85AA8" w:rsidRPr="007117C2">
        <w:rPr>
          <w:lang w:val="en-GB"/>
        </w:rPr>
        <w:t xml:space="preserve"> dataset</w:t>
      </w:r>
      <w:r w:rsidRPr="007117C2">
        <w:rPr>
          <w:lang w:val="en-GB"/>
        </w:rPr>
        <w:t xml:space="preserve"> </w:t>
      </w:r>
      <w:r w:rsidR="00FE41D8" w:rsidRPr="007117C2">
        <w:rPr>
          <w:lang w:val="en-GB"/>
        </w:rPr>
        <w:t>(GLC here</w:t>
      </w:r>
      <w:r w:rsidR="00FE41D8">
        <w:rPr>
          <w:lang w:val="en-GB"/>
        </w:rPr>
        <w:t>after</w:t>
      </w:r>
      <w:r w:rsidR="00FE41D8" w:rsidRPr="007117C2">
        <w:rPr>
          <w:lang w:val="en-GB"/>
        </w:rPr>
        <w:t xml:space="preserve">) </w:t>
      </w:r>
      <w:r w:rsidRPr="007117C2">
        <w:rPr>
          <w:lang w:val="en-GB"/>
        </w:rPr>
        <w:t>was</w:t>
      </w:r>
      <w:r w:rsidR="00F85AA8" w:rsidRPr="007117C2">
        <w:rPr>
          <w:lang w:val="en-GB"/>
        </w:rPr>
        <w:t xml:space="preserve"> developed in the framework of the European Space Agency Data User Element program to support global carbon cycle research. </w:t>
      </w:r>
      <w:r w:rsidR="003376C6" w:rsidRPr="007117C2">
        <w:rPr>
          <w:lang w:val="en-GB"/>
        </w:rPr>
        <w:t>D</w:t>
      </w:r>
      <w:r w:rsidR="00F85AA8" w:rsidRPr="007117C2">
        <w:rPr>
          <w:lang w:val="en-GB"/>
        </w:rPr>
        <w:t xml:space="preserve">aily </w:t>
      </w:r>
      <w:proofErr w:type="spellStart"/>
      <w:r w:rsidR="00F85AA8" w:rsidRPr="007117C2">
        <w:rPr>
          <w:lang w:val="en-GB"/>
        </w:rPr>
        <w:t>GlobColour</w:t>
      </w:r>
      <w:proofErr w:type="spellEnd"/>
      <w:r w:rsidR="00F85AA8" w:rsidRPr="007117C2">
        <w:rPr>
          <w:lang w:val="en-GB"/>
        </w:rPr>
        <w:t xml:space="preserve"> data </w:t>
      </w:r>
      <w:r w:rsidR="00C71764">
        <w:rPr>
          <w:lang w:val="en-GB"/>
        </w:rPr>
        <w:t>we</w:t>
      </w:r>
      <w:r w:rsidR="00C71764" w:rsidRPr="007117C2">
        <w:rPr>
          <w:lang w:val="en-GB"/>
        </w:rPr>
        <w:t xml:space="preserve">re </w:t>
      </w:r>
      <w:r w:rsidR="00C71764">
        <w:rPr>
          <w:lang w:val="en-GB"/>
        </w:rPr>
        <w:t>downloaded</w:t>
      </w:r>
      <w:r w:rsidR="00C71764" w:rsidRPr="007117C2">
        <w:rPr>
          <w:lang w:val="en-GB"/>
        </w:rPr>
        <w:t xml:space="preserve"> </w:t>
      </w:r>
      <w:r w:rsidR="00C71764">
        <w:rPr>
          <w:lang w:val="en-GB"/>
        </w:rPr>
        <w:t xml:space="preserve">from the project </w:t>
      </w:r>
      <w:r w:rsidR="0095673F" w:rsidRPr="007117C2">
        <w:rPr>
          <w:lang w:val="en-GB"/>
        </w:rPr>
        <w:t>w</w:t>
      </w:r>
      <w:r w:rsidR="00F85AA8" w:rsidRPr="007117C2">
        <w:rPr>
          <w:lang w:val="en-GB"/>
        </w:rPr>
        <w:t xml:space="preserve">eb site </w:t>
      </w:r>
      <w:r w:rsidR="00C71764">
        <w:rPr>
          <w:lang w:val="en-GB"/>
        </w:rPr>
        <w:t>(</w:t>
      </w:r>
      <w:r w:rsidR="00376E54" w:rsidRPr="00BE6E31">
        <w:t>www.globcolour.info</w:t>
      </w:r>
      <w:r w:rsidR="00C71764">
        <w:rPr>
          <w:lang w:val="en-GB"/>
        </w:rPr>
        <w:t>).</w:t>
      </w:r>
      <w:r w:rsidRPr="007117C2">
        <w:rPr>
          <w:lang w:val="en-GB"/>
        </w:rPr>
        <w:t xml:space="preserve"> </w:t>
      </w:r>
      <w:r w:rsidR="003376C6" w:rsidRPr="007117C2">
        <w:rPr>
          <w:lang w:val="en-GB"/>
        </w:rPr>
        <w:t>P</w:t>
      </w:r>
      <w:r w:rsidR="00F85AA8" w:rsidRPr="007117C2">
        <w:rPr>
          <w:lang w:val="en-GB"/>
        </w:rPr>
        <w:t xml:space="preserve">roducts </w:t>
      </w:r>
      <w:r w:rsidR="00C31A7F" w:rsidRPr="007117C2">
        <w:rPr>
          <w:lang w:val="en-GB"/>
        </w:rPr>
        <w:t>are</w:t>
      </w:r>
      <w:r w:rsidR="00F85AA8" w:rsidRPr="007117C2">
        <w:rPr>
          <w:lang w:val="en-GB"/>
        </w:rPr>
        <w:t xml:space="preserve"> obtained by merging MERIS</w:t>
      </w:r>
      <w:r w:rsidR="004560A0" w:rsidRPr="007117C2">
        <w:rPr>
          <w:lang w:val="en-GB"/>
        </w:rPr>
        <w:t xml:space="preserve">, </w:t>
      </w:r>
      <w:r w:rsidR="00F85AA8" w:rsidRPr="007117C2">
        <w:rPr>
          <w:lang w:val="en-GB"/>
        </w:rPr>
        <w:t xml:space="preserve">MODIS, </w:t>
      </w:r>
      <w:proofErr w:type="spellStart"/>
      <w:r w:rsidR="00F85AA8" w:rsidRPr="007117C2">
        <w:rPr>
          <w:lang w:val="en-GB"/>
        </w:rPr>
        <w:t>SeaWiFS</w:t>
      </w:r>
      <w:proofErr w:type="spellEnd"/>
      <w:r w:rsidR="004560A0" w:rsidRPr="007117C2">
        <w:rPr>
          <w:lang w:val="en-GB"/>
        </w:rPr>
        <w:t xml:space="preserve"> and </w:t>
      </w:r>
      <w:r w:rsidR="00046491" w:rsidRPr="007117C2">
        <w:rPr>
          <w:lang w:val="en-GB"/>
        </w:rPr>
        <w:t>VIIRS</w:t>
      </w:r>
      <w:r w:rsidR="004560A0" w:rsidRPr="007117C2">
        <w:rPr>
          <w:lang w:val="en-GB"/>
        </w:rPr>
        <w:t xml:space="preserve"> data</w:t>
      </w:r>
      <w:r w:rsidR="00657BAD" w:rsidRPr="007117C2">
        <w:rPr>
          <w:lang w:val="en-GB"/>
        </w:rPr>
        <w:t xml:space="preserve">. </w:t>
      </w:r>
      <w:r w:rsidR="003376C6" w:rsidRPr="007117C2">
        <w:rPr>
          <w:lang w:val="en-GB"/>
        </w:rPr>
        <w:t>V</w:t>
      </w:r>
      <w:r w:rsidR="00F85AA8" w:rsidRPr="007117C2">
        <w:rPr>
          <w:lang w:val="en-GB"/>
        </w:rPr>
        <w:t>alidat</w:t>
      </w:r>
      <w:r w:rsidR="003376C6" w:rsidRPr="007117C2">
        <w:rPr>
          <w:lang w:val="en-GB"/>
        </w:rPr>
        <w:t>ion at global scale was carried out by</w:t>
      </w:r>
      <w:r w:rsidR="00F85AA8" w:rsidRPr="007117C2">
        <w:rPr>
          <w:lang w:val="en-GB"/>
        </w:rPr>
        <w:t xml:space="preserve"> </w:t>
      </w:r>
      <w:proofErr w:type="spellStart"/>
      <w:r w:rsidR="00B64BB3" w:rsidRPr="007117C2">
        <w:rPr>
          <w:lang w:val="en-GB"/>
        </w:rPr>
        <w:t>Maritorena</w:t>
      </w:r>
      <w:proofErr w:type="spellEnd"/>
      <w:r w:rsidR="00B64BB3" w:rsidRPr="007117C2">
        <w:rPr>
          <w:lang w:val="en-GB"/>
        </w:rPr>
        <w:t xml:space="preserve"> et al. </w:t>
      </w:r>
      <w:r w:rsidR="00BC07AE" w:rsidRPr="007117C2">
        <w:rPr>
          <w:lang w:val="en-GB"/>
        </w:rPr>
        <w:fldChar w:fldCharType="begin"/>
      </w:r>
      <w:r w:rsidR="001E6B90">
        <w:rPr>
          <w:lang w:val="en-GB"/>
        </w:rPr>
        <w:instrText xml:space="preserve"> ADDIN EN.CITE &lt;EndNote&gt;&lt;Cite ExcludeAuth="1"&gt;&lt;Author&gt;Maritorena&lt;/Author&gt;&lt;Year&gt;2010&lt;/Year&gt;&lt;RecNum&gt;19&lt;/RecNum&gt;&lt;DisplayText&gt;(2010)&lt;/DisplayText&gt;&lt;record&gt;&lt;rec-number&gt;19&lt;/rec-number&gt;&lt;foreign-keys&gt;&lt;key app="EN" db-id="d0rtxpfs85a5xje9ff4p59pn29trr9pszdsx"&gt;19&lt;/key&gt;&lt;/foreign-keys&gt;&lt;ref-type name="Journal Article"&gt;17&lt;/ref-type&gt;&lt;contributors&gt;&lt;authors&gt;&lt;author&gt;Maritorena, Stéphane&lt;/author&gt;&lt;author&gt;d&amp;apos;Andon, Odile Hembise Fanton&lt;/author&gt;&lt;author&gt;Mangin, Antoine&lt;/author&gt;&lt;author&gt;Siegel, David A.&lt;/author&gt;&lt;/authors&gt;&lt;/contributors&gt;&lt;titles&gt;&lt;title&gt;Merged satellite ocean color data products using a bio-optical model: Characteristics, benefits and issues&lt;/title&gt;&lt;secondary-title&gt;Remote Sensing of Environment&lt;/secondary-title&gt;&lt;/titles&gt;&lt;pages&gt;1791-1804&lt;/pages&gt;&lt;volume&gt;114&lt;/volume&gt;&lt;number&gt;8&lt;/number&gt;&lt;keywords&gt;&lt;keyword&gt;Ocean color&lt;/keyword&gt;&lt;keyword&gt;Merged data&lt;/keyword&gt;&lt;keyword&gt;SeaWiFS&lt;/keyword&gt;&lt;keyword&gt;MODIS-AQUA&lt;/keyword&gt;&lt;keyword&gt;MERIS&lt;/keyword&gt;&lt;keyword&gt;Semi-analytical model&lt;/keyword&gt;&lt;keyword&gt;Uncertainties&lt;/keyword&gt;&lt;keyword&gt;Time-series&lt;/keyword&gt;&lt;keyword&gt;Climate Data Records&lt;/keyword&gt;&lt;/keywords&gt;&lt;dates&gt;&lt;year&gt;2010&lt;/year&gt;&lt;pub-dates&gt;&lt;date&gt;8/16/&lt;/date&gt;&lt;/pub-dates&gt;&lt;/dates&gt;&lt;isbn&gt;0034-4257&lt;/isbn&gt;&lt;urls&gt;&lt;related-urls&gt;&lt;url&gt;http://www.sciencedirect.com/science/article/pii/S0034425710001136&lt;/url&gt;&lt;/related-urls&gt;&lt;/urls&gt;&lt;electronic-resource-num&gt;http://dx.doi.org/10.1016/j.rse.2010.04.002&lt;/electronic-resource-num&gt;&lt;/record&gt;&lt;/Cite&gt;&lt;/EndNote&gt;</w:instrText>
      </w:r>
      <w:r w:rsidR="00BC07AE" w:rsidRPr="007117C2">
        <w:rPr>
          <w:lang w:val="en-GB"/>
        </w:rPr>
        <w:fldChar w:fldCharType="separate"/>
      </w:r>
      <w:r w:rsidR="00B64BB3" w:rsidRPr="007117C2">
        <w:rPr>
          <w:noProof/>
          <w:lang w:val="en-GB"/>
        </w:rPr>
        <w:t>(</w:t>
      </w:r>
      <w:hyperlink w:anchor="_ENREF_25" w:tooltip="Maritorena, 2010 #19" w:history="1">
        <w:r w:rsidR="00BE6E31" w:rsidRPr="007117C2">
          <w:rPr>
            <w:noProof/>
            <w:lang w:val="en-GB"/>
          </w:rPr>
          <w:t>2010</w:t>
        </w:r>
      </w:hyperlink>
      <w:r w:rsidR="00B64BB3" w:rsidRPr="007117C2">
        <w:rPr>
          <w:noProof/>
          <w:lang w:val="en-GB"/>
        </w:rPr>
        <w:t>)</w:t>
      </w:r>
      <w:r w:rsidR="00BC07AE" w:rsidRPr="007117C2">
        <w:rPr>
          <w:lang w:val="en-GB"/>
        </w:rPr>
        <w:fldChar w:fldCharType="end"/>
      </w:r>
      <w:r w:rsidR="00F85AA8" w:rsidRPr="007117C2">
        <w:rPr>
          <w:lang w:val="en-GB"/>
        </w:rPr>
        <w:t>.</w:t>
      </w:r>
      <w:r w:rsidR="003376C6" w:rsidRPr="007117C2">
        <w:rPr>
          <w:lang w:val="en-GB"/>
        </w:rPr>
        <w:t xml:space="preserve"> </w:t>
      </w:r>
      <w:r w:rsidR="00B64BB3" w:rsidRPr="007117C2">
        <w:rPr>
          <w:lang w:val="en-GB"/>
        </w:rPr>
        <w:t xml:space="preserve">Downloaded data </w:t>
      </w:r>
      <w:r w:rsidR="00733D76" w:rsidRPr="007117C2">
        <w:rPr>
          <w:lang w:val="en-GB"/>
        </w:rPr>
        <w:t xml:space="preserve">are </w:t>
      </w:r>
      <w:r w:rsidR="002D2B9C" w:rsidRPr="007117C2">
        <w:rPr>
          <w:lang w:val="en-GB"/>
        </w:rPr>
        <w:t>2</w:t>
      </w:r>
      <w:r w:rsidR="002D2B9C" w:rsidRPr="007117C2">
        <w:rPr>
          <w:vertAlign w:val="superscript"/>
          <w:lang w:val="en-GB"/>
        </w:rPr>
        <w:t>nd</w:t>
      </w:r>
      <w:r w:rsidR="002D2B9C" w:rsidRPr="007117C2">
        <w:rPr>
          <w:lang w:val="en-GB"/>
        </w:rPr>
        <w:t xml:space="preserve"> reprocessing </w:t>
      </w:r>
      <w:r w:rsidR="00733D76" w:rsidRPr="007117C2">
        <w:rPr>
          <w:lang w:val="en-GB"/>
        </w:rPr>
        <w:t xml:space="preserve">Level 3 binned images (L3b), having a resolution of 1/24 </w:t>
      </w:r>
      <w:r w:rsidR="00C71764">
        <w:rPr>
          <w:lang w:val="en-GB"/>
        </w:rPr>
        <w:t xml:space="preserve">of </w:t>
      </w:r>
      <w:r w:rsidR="004C3D05" w:rsidRPr="007117C2">
        <w:rPr>
          <w:lang w:val="en-GB"/>
        </w:rPr>
        <w:t xml:space="preserve">degree </w:t>
      </w:r>
      <w:r w:rsidR="00733D76" w:rsidRPr="007117C2">
        <w:rPr>
          <w:lang w:val="en-GB"/>
        </w:rPr>
        <w:t>at the equator (i.e.</w:t>
      </w:r>
      <w:r w:rsidR="00B24A32">
        <w:rPr>
          <w:lang w:val="en-GB"/>
        </w:rPr>
        <w:t>,</w:t>
      </w:r>
      <w:r w:rsidR="00733D76" w:rsidRPr="007117C2">
        <w:rPr>
          <w:lang w:val="en-GB"/>
        </w:rPr>
        <w:t xml:space="preserve"> around 4.63 km) and consist</w:t>
      </w:r>
      <w:r w:rsidR="003376C6" w:rsidRPr="007117C2">
        <w:rPr>
          <w:lang w:val="en-GB"/>
        </w:rPr>
        <w:t>ing</w:t>
      </w:r>
      <w:r w:rsidR="00733D76" w:rsidRPr="007117C2">
        <w:rPr>
          <w:lang w:val="en-GB"/>
        </w:rPr>
        <w:t xml:space="preserve"> of the accumulated data of all merged level 2 products, corresponding to periods of one day. </w:t>
      </w:r>
      <w:r w:rsidR="00CC362B" w:rsidRPr="007117C2">
        <w:rPr>
          <w:lang w:val="en-GB"/>
        </w:rPr>
        <w:t xml:space="preserve">Merged data are generated by the GSM model </w:t>
      </w:r>
      <w:r w:rsidR="00BC07AE" w:rsidRPr="007117C2">
        <w:rPr>
          <w:lang w:val="en-GB"/>
        </w:rPr>
        <w:fldChar w:fldCharType="begin"/>
      </w:r>
      <w:r w:rsidR="001E6B90">
        <w:rPr>
          <w:lang w:val="en-GB"/>
        </w:rPr>
        <w:instrText xml:space="preserve"> ADDIN EN.CITE &lt;EndNote&gt;&lt;Cite&gt;&lt;Author&gt;Maritorena&lt;/Author&gt;&lt;Year&gt;2005&lt;/Year&gt;&lt;RecNum&gt;17&lt;/RecNum&gt;&lt;DisplayText&gt;(Maritorena and Siegel, 2005)&lt;/DisplayText&gt;&lt;record&gt;&lt;rec-number&gt;17&lt;/rec-number&gt;&lt;foreign-keys&gt;&lt;key app="EN" db-id="d0rtxpfs85a5xje9ff4p59pn29trr9pszdsx"&gt;17&lt;/key&gt;&lt;/foreign-keys&gt;&lt;ref-type name="Journal Article"&gt;17&lt;/ref-type&gt;&lt;contributors&gt;&lt;authors&gt;&lt;author&gt;Maritorena, Stéphane&lt;/author&gt;&lt;author&gt;Siegel, David A.&lt;/author&gt;&lt;/authors&gt;&lt;/contributors&gt;&lt;titles&gt;&lt;title&gt;Consistent merging of satellite ocean color data sets using a bio-optical model&lt;/title&gt;&lt;secondary-title&gt;Remote Sensing of Environment&lt;/secondary-title&gt;&lt;/titles&gt;&lt;pages&gt;429-440&lt;/pages&gt;&lt;volume&gt;94&lt;/volume&gt;&lt;number&gt;4&lt;/number&gt;&lt;keywords&gt;&lt;keyword&gt;Ocean color&lt;/keyword&gt;&lt;keyword&gt;Data merging&lt;/keyword&gt;&lt;keyword&gt;Bio-optical model&lt;/keyword&gt;&lt;keyword&gt;SeaWIFS&lt;/keyword&gt;&lt;keyword&gt;MODIS&lt;/keyword&gt;&lt;/keywords&gt;&lt;dates&gt;&lt;year&gt;2005&lt;/year&gt;&lt;pub-dates&gt;&lt;date&gt;2/28/&lt;/date&gt;&lt;/pub-dates&gt;&lt;/dates&gt;&lt;isbn&gt;0034-4257&lt;/isbn&gt;&lt;urls&gt;&lt;related-urls&gt;&lt;url&gt;http://www.sciencedirect.com/science/article/pii/S0034425704002834&lt;/url&gt;&lt;/related-urls&gt;&lt;/urls&gt;&lt;electronic-resource-num&gt;http://dx.doi.org/10.1016/j.rse.2004.08.014&lt;/electronic-resource-num&gt;&lt;/record&gt;&lt;/Cite&gt;&lt;/EndNote&gt;</w:instrText>
      </w:r>
      <w:r w:rsidR="00BC07AE" w:rsidRPr="007117C2">
        <w:rPr>
          <w:lang w:val="en-GB"/>
        </w:rPr>
        <w:fldChar w:fldCharType="separate"/>
      </w:r>
      <w:r w:rsidR="00745435" w:rsidRPr="007117C2">
        <w:rPr>
          <w:noProof/>
          <w:lang w:val="en-GB"/>
        </w:rPr>
        <w:t>(</w:t>
      </w:r>
      <w:hyperlink w:anchor="_ENREF_24" w:tooltip="Maritorena, 2005 #17" w:history="1">
        <w:r w:rsidR="00BE6E31" w:rsidRPr="007117C2">
          <w:rPr>
            <w:noProof/>
            <w:lang w:val="en-GB"/>
          </w:rPr>
          <w:t>Maritorena and Siegel, 2005</w:t>
        </w:r>
      </w:hyperlink>
      <w:r w:rsidR="00745435" w:rsidRPr="007117C2">
        <w:rPr>
          <w:noProof/>
          <w:lang w:val="en-GB"/>
        </w:rPr>
        <w:t>)</w:t>
      </w:r>
      <w:r w:rsidR="00BC07AE" w:rsidRPr="007117C2">
        <w:rPr>
          <w:lang w:val="en-GB"/>
        </w:rPr>
        <w:fldChar w:fldCharType="end"/>
      </w:r>
      <w:r w:rsidR="00CC362B" w:rsidRPr="007117C2">
        <w:rPr>
          <w:lang w:val="en-GB"/>
        </w:rPr>
        <w:t xml:space="preserve">, which also produces the CHL parameter, </w:t>
      </w:r>
      <w:r w:rsidR="00BD7362" w:rsidRPr="007117C2">
        <w:rPr>
          <w:lang w:val="en-GB"/>
        </w:rPr>
        <w:t xml:space="preserve">delivered as product </w:t>
      </w:r>
      <w:r w:rsidR="00CC362B" w:rsidRPr="007117C2">
        <w:rPr>
          <w:lang w:val="en-GB"/>
        </w:rPr>
        <w:t>named CHL1</w:t>
      </w:r>
      <w:r w:rsidR="0095527A" w:rsidRPr="007117C2">
        <w:rPr>
          <w:lang w:val="en-GB"/>
        </w:rPr>
        <w:t xml:space="preserve">. </w:t>
      </w:r>
      <w:r w:rsidR="00BD7362" w:rsidRPr="007117C2">
        <w:rPr>
          <w:lang w:val="en-GB"/>
        </w:rPr>
        <w:t xml:space="preserve">CHL1 parameter </w:t>
      </w:r>
      <w:r w:rsidR="001B4751">
        <w:rPr>
          <w:lang w:val="en-GB"/>
        </w:rPr>
        <w:t>i</w:t>
      </w:r>
      <w:r w:rsidR="001B4751" w:rsidRPr="007117C2">
        <w:rPr>
          <w:lang w:val="en-GB"/>
        </w:rPr>
        <w:t xml:space="preserve">s </w:t>
      </w:r>
      <w:r w:rsidR="001B4751">
        <w:rPr>
          <w:lang w:val="en-GB"/>
        </w:rPr>
        <w:t>meant to provide best performances over</w:t>
      </w:r>
      <w:r w:rsidR="00BD7362" w:rsidRPr="007117C2">
        <w:rPr>
          <w:lang w:val="en-GB"/>
        </w:rPr>
        <w:t xml:space="preserve"> case </w:t>
      </w:r>
      <w:r w:rsidR="00146619">
        <w:rPr>
          <w:lang w:val="en-GB"/>
        </w:rPr>
        <w:t>I</w:t>
      </w:r>
      <w:r w:rsidR="00146619" w:rsidRPr="007117C2">
        <w:rPr>
          <w:lang w:val="en-GB"/>
        </w:rPr>
        <w:t xml:space="preserve"> </w:t>
      </w:r>
      <w:r w:rsidR="00BD7362" w:rsidRPr="007117C2">
        <w:rPr>
          <w:lang w:val="en-GB"/>
        </w:rPr>
        <w:t>waters</w:t>
      </w:r>
      <w:r w:rsidR="001B4751">
        <w:rPr>
          <w:lang w:val="en-GB"/>
        </w:rPr>
        <w:t xml:space="preserve"> and thus </w:t>
      </w:r>
      <w:r w:rsidR="00463AD6">
        <w:rPr>
          <w:lang w:val="en-GB"/>
        </w:rPr>
        <w:t xml:space="preserve">it is not recommended for </w:t>
      </w:r>
      <w:r w:rsidR="001B4751">
        <w:rPr>
          <w:lang w:val="en-GB"/>
        </w:rPr>
        <w:t>use over optically complex</w:t>
      </w:r>
      <w:r w:rsidR="007561E4">
        <w:rPr>
          <w:lang w:val="en-GB"/>
        </w:rPr>
        <w:t xml:space="preserve"> waters</w:t>
      </w:r>
      <w:r w:rsidR="00BD7362" w:rsidRPr="007117C2">
        <w:rPr>
          <w:lang w:val="en-GB"/>
        </w:rPr>
        <w:t>, but no alternative is given for the Baltic Sea</w:t>
      </w:r>
      <w:r w:rsidR="00A17C36">
        <w:rPr>
          <w:lang w:val="en-GB"/>
        </w:rPr>
        <w:t xml:space="preserve"> </w:t>
      </w:r>
      <w:r w:rsidR="000C6E51" w:rsidRPr="00BE6E31">
        <w:rPr>
          <w:lang w:val="en-GB"/>
        </w:rPr>
        <w:fldChar w:fldCharType="begin"/>
      </w:r>
      <w:r w:rsidR="00901822" w:rsidRPr="00BE6E31">
        <w:rPr>
          <w:lang w:val="en-GB"/>
        </w:rPr>
        <w:instrText xml:space="preserve"> ADDIN EN.CITE &lt;EndNote&gt;&lt;Cite&gt;&lt;Author&gt;GlobColour&lt;/Author&gt;&lt;Year&gt;2015&lt;/Year&gt;&lt;RecNum&gt;38&lt;/RecNum&gt;&lt;Prefix&gt;further details in the Product User Guide`, &lt;/Prefix&gt;&lt;DisplayText&gt;(further details in the Product User Guide, GlobColour, 2015)&lt;/DisplayText&gt;&lt;record&gt;&lt;rec-number&gt;38&lt;/rec-number&gt;&lt;foreign-keys&gt;&lt;key app="EN" db-id="d0rtxpfs85a5xje9ff4p59pn29trr9pszdsx"&gt;38&lt;/key&gt;&lt;/foreign-keys&gt;&lt;ref-type name="Web Page"&gt;12&lt;/ref-type&gt;&lt;contributors&gt;&lt;authors&gt;&lt;author&gt;GlobColour&lt;/author&gt;&lt;/authors&gt;&lt;/contributors&gt;&lt;titles&gt;&lt;title&gt;Product User Guide&lt;/title&gt;&lt;/titles&gt;&lt;dates&gt;&lt;year&gt;2015&lt;/year&gt;&lt;/dates&gt;&lt;urls&gt;&lt;related-urls&gt;&lt;url&gt;http://www.globcolour.info/CDR_Docs/GlobCOLOUR_PUG.pdf&lt;/url&gt;&lt;/related-urls&gt;&lt;/urls&gt;&lt;/record&gt;&lt;/Cite&gt;&lt;/EndNote&gt;</w:instrText>
      </w:r>
      <w:r w:rsidR="000C6E51" w:rsidRPr="00BE6E31">
        <w:rPr>
          <w:lang w:val="en-GB"/>
        </w:rPr>
        <w:fldChar w:fldCharType="separate"/>
      </w:r>
      <w:r w:rsidR="00901822" w:rsidRPr="00BE6E31">
        <w:rPr>
          <w:noProof/>
          <w:lang w:val="en-GB"/>
        </w:rPr>
        <w:t>(</w:t>
      </w:r>
      <w:hyperlink w:anchor="_ENREF_13" w:tooltip="GlobColour, 2015 #38" w:history="1">
        <w:r w:rsidR="00BE6E31" w:rsidRPr="00BE6E31">
          <w:rPr>
            <w:noProof/>
            <w:lang w:val="en-GB"/>
          </w:rPr>
          <w:t>further details in the Product User Guide, GlobColour, 2015</w:t>
        </w:r>
      </w:hyperlink>
      <w:r w:rsidR="00901822" w:rsidRPr="00BE6E31">
        <w:rPr>
          <w:noProof/>
          <w:lang w:val="en-GB"/>
        </w:rPr>
        <w:t>)</w:t>
      </w:r>
      <w:r w:rsidR="000C6E51" w:rsidRPr="00BE6E31">
        <w:rPr>
          <w:lang w:val="en-GB"/>
        </w:rPr>
        <w:fldChar w:fldCharType="end"/>
      </w:r>
      <w:r w:rsidR="0095527A" w:rsidRPr="007117C2">
        <w:rPr>
          <w:lang w:val="en-GB"/>
        </w:rPr>
        <w:t>.</w:t>
      </w:r>
    </w:p>
    <w:p w14:paraId="0CF99519" w14:textId="28087782" w:rsidR="00F614FD" w:rsidRDefault="00174528" w:rsidP="00BE6E31">
      <w:pPr>
        <w:pStyle w:val="Doublespaced"/>
        <w:spacing w:line="480" w:lineRule="auto"/>
      </w:pPr>
      <w:r w:rsidRPr="007117C2">
        <w:rPr>
          <w:lang w:val="en-GB"/>
        </w:rPr>
        <w:lastRenderedPageBreak/>
        <w:t>The</w:t>
      </w:r>
      <w:r w:rsidR="00F85AA8" w:rsidRPr="007117C2">
        <w:rPr>
          <w:lang w:val="en-GB"/>
        </w:rPr>
        <w:t xml:space="preserve"> ESA </w:t>
      </w:r>
      <w:r w:rsidR="00B70C10" w:rsidRPr="007117C2">
        <w:rPr>
          <w:lang w:val="en-GB"/>
        </w:rPr>
        <w:t>Ocean Colour CCI</w:t>
      </w:r>
      <w:r w:rsidR="000E1948">
        <w:rPr>
          <w:lang w:val="en-GB"/>
        </w:rPr>
        <w:t xml:space="preserve"> </w:t>
      </w:r>
      <w:r w:rsidR="000E1948" w:rsidRPr="007117C2">
        <w:rPr>
          <w:lang w:val="en-GB"/>
        </w:rPr>
        <w:t>pro</w:t>
      </w:r>
      <w:r w:rsidR="000E1948">
        <w:rPr>
          <w:lang w:val="en-GB"/>
        </w:rPr>
        <w:t>gram</w:t>
      </w:r>
      <w:r w:rsidR="000E1948" w:rsidRPr="007117C2">
        <w:rPr>
          <w:lang w:val="en-GB"/>
        </w:rPr>
        <w:t xml:space="preserve"> </w:t>
      </w:r>
      <w:r w:rsidR="00B70C10" w:rsidRPr="007117C2">
        <w:rPr>
          <w:lang w:val="en-GB"/>
        </w:rPr>
        <w:t xml:space="preserve">has the goal to provide stable, long-term, </w:t>
      </w:r>
      <w:proofErr w:type="spellStart"/>
      <w:r w:rsidR="00C31A7F" w:rsidRPr="007117C2">
        <w:rPr>
          <w:lang w:val="en-GB"/>
        </w:rPr>
        <w:t>multisensor</w:t>
      </w:r>
      <w:proofErr w:type="spellEnd"/>
      <w:r w:rsidR="00B70C10" w:rsidRPr="007117C2">
        <w:rPr>
          <w:lang w:val="en-GB"/>
        </w:rPr>
        <w:t xml:space="preserve"> satellite products. The </w:t>
      </w:r>
      <w:r w:rsidRPr="007117C2">
        <w:rPr>
          <w:lang w:val="en-GB"/>
        </w:rPr>
        <w:t>dataset</w:t>
      </w:r>
      <w:r w:rsidR="00F85AA8" w:rsidRPr="007117C2">
        <w:rPr>
          <w:lang w:val="en-GB"/>
        </w:rPr>
        <w:t xml:space="preserve"> </w:t>
      </w:r>
      <w:r w:rsidR="00A30BBC">
        <w:rPr>
          <w:lang w:val="en-GB"/>
        </w:rPr>
        <w:t xml:space="preserve">consists of the </w:t>
      </w:r>
      <w:r w:rsidR="00A30BBC" w:rsidRPr="007117C2">
        <w:rPr>
          <w:lang w:val="en-GB"/>
        </w:rPr>
        <w:t>merge</w:t>
      </w:r>
      <w:r w:rsidR="00A30BBC">
        <w:rPr>
          <w:lang w:val="en-GB"/>
        </w:rPr>
        <w:t>d</w:t>
      </w:r>
      <w:r w:rsidR="00A30BBC" w:rsidRPr="007117C2">
        <w:rPr>
          <w:lang w:val="en-GB"/>
        </w:rPr>
        <w:t xml:space="preserve"> </w:t>
      </w:r>
      <w:proofErr w:type="spellStart"/>
      <w:r w:rsidRPr="007117C2">
        <w:rPr>
          <w:lang w:val="en-GB"/>
        </w:rPr>
        <w:t>SeaWiFS</w:t>
      </w:r>
      <w:proofErr w:type="spellEnd"/>
      <w:r w:rsidRPr="007117C2">
        <w:rPr>
          <w:lang w:val="en-GB"/>
        </w:rPr>
        <w:t xml:space="preserve">, MODIS, and MERIS data, </w:t>
      </w:r>
      <w:r w:rsidR="00A30BBC">
        <w:rPr>
          <w:lang w:val="en-GB"/>
        </w:rPr>
        <w:t xml:space="preserve">by </w:t>
      </w:r>
      <w:r w:rsidR="00B70C10" w:rsidRPr="007117C2">
        <w:rPr>
          <w:lang w:val="en-GB"/>
        </w:rPr>
        <w:t>shift</w:t>
      </w:r>
      <w:r w:rsidR="00A30BBC">
        <w:rPr>
          <w:lang w:val="en-GB"/>
        </w:rPr>
        <w:t>ing</w:t>
      </w:r>
      <w:r w:rsidRPr="007117C2">
        <w:rPr>
          <w:lang w:val="en-GB"/>
        </w:rPr>
        <w:t xml:space="preserve"> </w:t>
      </w:r>
      <w:r w:rsidR="00A30BBC">
        <w:rPr>
          <w:lang w:val="en-GB"/>
        </w:rPr>
        <w:t xml:space="preserve">MODIS and MERIS </w:t>
      </w:r>
      <w:r w:rsidRPr="007117C2">
        <w:rPr>
          <w:lang w:val="en-GB"/>
        </w:rPr>
        <w:t>R</w:t>
      </w:r>
      <w:proofErr w:type="spellStart"/>
      <w:r w:rsidRPr="00EE790E">
        <w:rPr>
          <w:vertAlign w:val="subscript"/>
        </w:rPr>
        <w:t>rs</w:t>
      </w:r>
      <w:proofErr w:type="spellEnd"/>
      <w:r w:rsidRPr="007117C2">
        <w:rPr>
          <w:lang w:val="en-GB"/>
        </w:rPr>
        <w:t xml:space="preserve"> to the </w:t>
      </w:r>
      <w:proofErr w:type="spellStart"/>
      <w:r w:rsidRPr="007117C2">
        <w:rPr>
          <w:lang w:val="en-GB"/>
        </w:rPr>
        <w:t>SeaWiFS</w:t>
      </w:r>
      <w:proofErr w:type="spellEnd"/>
      <w:r w:rsidRPr="007117C2">
        <w:rPr>
          <w:lang w:val="en-GB"/>
        </w:rPr>
        <w:t xml:space="preserve"> wavebands, before merging</w:t>
      </w:r>
      <w:r w:rsidR="00FD0EFC" w:rsidRPr="007117C2">
        <w:rPr>
          <w:lang w:val="en-GB"/>
        </w:rPr>
        <w:t xml:space="preserve"> </w:t>
      </w:r>
      <w:r w:rsidR="00FD0EFC" w:rsidRPr="007117C2">
        <w:fldChar w:fldCharType="begin"/>
      </w:r>
      <w:r w:rsidR="001E6B90">
        <w:rPr>
          <w:lang w:val="en-GB"/>
        </w:rPr>
        <w:instrText xml:space="preserve"> ADDIN EN.CITE &lt;EndNote&gt;&lt;Cite&gt;&lt;Author&gt;ESA-OC-CCI&lt;/Author&gt;&lt;Year&gt;2014&lt;/Year&gt;&lt;RecNum&gt;41&lt;/RecNum&gt;&lt;DisplayText&gt;(ESA-OC-CCI, 2014)&lt;/DisplayText&gt;&lt;record&gt;&lt;rec-number&gt;41&lt;/rec-number&gt;&lt;foreign-keys&gt;&lt;key app="EN" db-id="d0rtxpfs85a5xje9ff4p59pn29trr9pszdsx"&gt;41&lt;/key&gt;&lt;/foreign-keys&gt;&lt;ref-type name="Web Page"&gt;12&lt;/ref-type&gt;&lt;contributors&gt;&lt;authors&gt;&lt;author&gt;ESA-OC-CCI&lt;/author&gt;&lt;/authors&gt;&lt;/contributors&gt;&lt;titles&gt;&lt;title&gt;Product User Guide&lt;/title&gt;&lt;/titles&gt;&lt;dates&gt;&lt;year&gt;2014&lt;/year&gt;&lt;/dates&gt;&lt;urls&gt;&lt;related-urls&gt;&lt;url&gt;http://www.esa-oceancolour-cci.org/?q=webfm_send/318&lt;/url&gt;&lt;/related-urls&gt;&lt;/urls&gt;&lt;/record&gt;&lt;/Cite&gt;&lt;/EndNote&gt;</w:instrText>
      </w:r>
      <w:r w:rsidR="00FD0EFC" w:rsidRPr="007117C2">
        <w:fldChar w:fldCharType="separate"/>
      </w:r>
      <w:r w:rsidR="00FD0EFC" w:rsidRPr="007117C2">
        <w:rPr>
          <w:noProof/>
          <w:lang w:val="en-GB"/>
        </w:rPr>
        <w:t>(</w:t>
      </w:r>
      <w:hyperlink w:anchor="_ENREF_11" w:tooltip="ESA-OC-CCI, 2014 #41" w:history="1">
        <w:r w:rsidR="00BE6E31" w:rsidRPr="007117C2">
          <w:rPr>
            <w:noProof/>
            <w:lang w:val="en-GB"/>
          </w:rPr>
          <w:t>ESA-OC-CCI, 2014</w:t>
        </w:r>
      </w:hyperlink>
      <w:r w:rsidR="00FD0EFC" w:rsidRPr="007117C2">
        <w:rPr>
          <w:noProof/>
          <w:lang w:val="en-GB"/>
        </w:rPr>
        <w:t>)</w:t>
      </w:r>
      <w:r w:rsidR="00FD0EFC" w:rsidRPr="007117C2">
        <w:fldChar w:fldCharType="end"/>
      </w:r>
      <w:r w:rsidRPr="007117C2">
        <w:rPr>
          <w:lang w:val="en-GB"/>
        </w:rPr>
        <w:t xml:space="preserve">. </w:t>
      </w:r>
      <w:r w:rsidR="00B70C10" w:rsidRPr="007117C2">
        <w:rPr>
          <w:lang w:val="en-GB"/>
        </w:rPr>
        <w:t xml:space="preserve">Data are </w:t>
      </w:r>
      <w:r w:rsidR="009F5EEE" w:rsidRPr="007117C2">
        <w:rPr>
          <w:lang w:val="en-GB"/>
        </w:rPr>
        <w:t xml:space="preserve">mapped at 4 km resolution and are </w:t>
      </w:r>
      <w:r w:rsidR="00B70C10" w:rsidRPr="007117C2">
        <w:rPr>
          <w:lang w:val="en-GB"/>
        </w:rPr>
        <w:t xml:space="preserve">available </w:t>
      </w:r>
      <w:r w:rsidR="00416CB7" w:rsidRPr="007117C2">
        <w:rPr>
          <w:lang w:val="en-GB"/>
        </w:rPr>
        <w:t>through</w:t>
      </w:r>
      <w:r w:rsidR="00B70C10" w:rsidRPr="007117C2">
        <w:rPr>
          <w:lang w:val="en-GB"/>
        </w:rPr>
        <w:t xml:space="preserve"> the OC-CCI (</w:t>
      </w:r>
      <w:r w:rsidR="00376E54" w:rsidRPr="00BE6E31">
        <w:t>www.oceancolour.org</w:t>
      </w:r>
      <w:r w:rsidR="00B70C10" w:rsidRPr="007117C2">
        <w:rPr>
          <w:lang w:val="en-GB"/>
        </w:rPr>
        <w:t xml:space="preserve">) and the </w:t>
      </w:r>
      <w:r w:rsidR="00A30BBC">
        <w:rPr>
          <w:lang w:val="en-GB"/>
        </w:rPr>
        <w:t xml:space="preserve">CMEMS </w:t>
      </w:r>
      <w:r w:rsidR="00B70C10" w:rsidRPr="007117C2">
        <w:rPr>
          <w:lang w:val="en-GB"/>
        </w:rPr>
        <w:t>portal</w:t>
      </w:r>
      <w:r w:rsidR="007C6B94">
        <w:rPr>
          <w:lang w:val="en-GB"/>
        </w:rPr>
        <w:t>s</w:t>
      </w:r>
      <w:r w:rsidR="00B70C10" w:rsidRPr="007117C2">
        <w:rPr>
          <w:lang w:val="en-GB"/>
        </w:rPr>
        <w:t xml:space="preserve"> (</w:t>
      </w:r>
      <w:r w:rsidR="003C0963" w:rsidRPr="003C0963">
        <w:t>marine.copernicus.eu</w:t>
      </w:r>
      <w:r w:rsidR="00B70C10" w:rsidRPr="007117C2">
        <w:rPr>
          <w:lang w:val="en-GB"/>
        </w:rPr>
        <w:t>).</w:t>
      </w:r>
      <w:r w:rsidR="003376C6" w:rsidRPr="007117C2">
        <w:rPr>
          <w:lang w:val="en-GB"/>
        </w:rPr>
        <w:t xml:space="preserve"> </w:t>
      </w:r>
      <w:r w:rsidR="00A8113B" w:rsidRPr="007117C2">
        <w:rPr>
          <w:lang w:val="en-GB"/>
        </w:rPr>
        <w:t xml:space="preserve">Standard </w:t>
      </w:r>
      <w:r w:rsidR="0070055C" w:rsidRPr="007117C2">
        <w:rPr>
          <w:lang w:val="en-GB"/>
        </w:rPr>
        <w:t xml:space="preserve">CHL </w:t>
      </w:r>
      <w:r w:rsidR="004C3D05" w:rsidRPr="007117C2">
        <w:rPr>
          <w:lang w:val="en-GB"/>
        </w:rPr>
        <w:t>products</w:t>
      </w:r>
      <w:r w:rsidR="00B70C10" w:rsidRPr="007117C2">
        <w:rPr>
          <w:lang w:val="en-GB"/>
        </w:rPr>
        <w:t xml:space="preserve"> are </w:t>
      </w:r>
      <w:r w:rsidR="00A8113B" w:rsidRPr="007117C2">
        <w:rPr>
          <w:lang w:val="en-GB"/>
        </w:rPr>
        <w:t>global-ocean daily</w:t>
      </w:r>
      <w:r w:rsidR="0070055C" w:rsidRPr="007117C2">
        <w:rPr>
          <w:lang w:val="en-GB"/>
        </w:rPr>
        <w:t xml:space="preserve"> mean sea surface CHL. </w:t>
      </w:r>
      <w:r w:rsidR="003376C6" w:rsidRPr="007117C2">
        <w:rPr>
          <w:lang w:val="en-GB"/>
        </w:rPr>
        <w:t xml:space="preserve">ESA-CCI retrieves </w:t>
      </w:r>
      <w:r w:rsidR="004D2DC7" w:rsidRPr="007117C2">
        <w:rPr>
          <w:lang w:val="en-GB"/>
        </w:rPr>
        <w:t xml:space="preserve">CHL </w:t>
      </w:r>
      <w:r w:rsidR="00B65EBF" w:rsidRPr="007117C2">
        <w:rPr>
          <w:lang w:val="en-GB"/>
        </w:rPr>
        <w:t xml:space="preserve">through </w:t>
      </w:r>
      <w:r w:rsidR="003C0963">
        <w:rPr>
          <w:lang w:val="en-GB"/>
        </w:rPr>
        <w:t xml:space="preserve">the </w:t>
      </w:r>
      <w:r w:rsidR="00B65EBF" w:rsidRPr="007117C2">
        <w:rPr>
          <w:lang w:val="en-GB"/>
        </w:rPr>
        <w:t>application of the</w:t>
      </w:r>
      <w:r w:rsidR="004D2DC7" w:rsidRPr="007117C2">
        <w:rPr>
          <w:lang w:val="en-GB"/>
        </w:rPr>
        <w:t xml:space="preserve"> </w:t>
      </w:r>
      <w:r w:rsidR="008C06AC">
        <w:rPr>
          <w:lang w:val="en-GB"/>
        </w:rPr>
        <w:t>OC4v6</w:t>
      </w:r>
      <w:r w:rsidR="004D2DC7" w:rsidRPr="007117C2">
        <w:rPr>
          <w:lang w:val="en-GB"/>
        </w:rPr>
        <w:t xml:space="preserve"> algorithm </w:t>
      </w:r>
      <w:r w:rsidR="00BC07AE" w:rsidRPr="007117C2">
        <w:fldChar w:fldCharType="begin"/>
      </w:r>
      <w:r w:rsidR="001E6B90">
        <w:rPr>
          <w:lang w:val="en-GB"/>
        </w:rPr>
        <w:instrText xml:space="preserve"> ADDIN EN.CITE &lt;EndNote&gt;&lt;Cite&gt;&lt;Author&gt;O&amp;apos;Reilly&lt;/Author&gt;&lt;Year&gt;2000&lt;/Year&gt;&lt;RecNum&gt;20&lt;/RecNum&gt;&lt;DisplayText&gt;(O&amp;apos;Reilly et al., 2000;Werdell, 2010)&lt;/DisplayText&gt;&lt;record&gt;&lt;rec-number&gt;20&lt;/rec-number&gt;&lt;foreign-keys&gt;&lt;key app="EN" db-id="d0rtxpfs85a5xje9ff4p59pn29trr9pszdsx"&gt;20&lt;/key&gt;&lt;/foreign-keys&gt;&lt;ref-type name="Government Document"&gt;46&lt;/ref-type&gt;&lt;contributors&gt;&lt;authors&gt;&lt;author&gt;O&amp;apos;Reilly, John E.&lt;/author&gt;&lt;author&gt;Maritorena, Stephane&lt;/author&gt;&lt;author&gt;O’Brien, Margaret C.&lt;/author&gt;&lt;author&gt;Siegel, David A.&lt;/author&gt;&lt;author&gt;Toole, Dierdre&lt;/author&gt;&lt;author&gt;Menzies, David&lt;/author&gt;&lt;author&gt;Smith, Raymond C.&lt;/author&gt;&lt;author&gt;Mueller, James L.&lt;/author&gt;&lt;author&gt;Kahru, Mati&lt;/author&gt;&lt;/authors&gt;&lt;tertiary-authors&gt;&lt;author&gt;Hooker, S.B.&lt;/author&gt;&lt;author&gt;Firestone, E.R.&lt;/author&gt;&lt;/tertiary-authors&gt;&lt;/contributors&gt;&lt;titles&gt;&lt;title&gt;Ocean color chlorophyll a algorithms for SeaWiFS, OC2, and OC4: Version 4. SeaWiFS Postlaunch Calibration and Validation Analyses&lt;/title&gt;&lt;secondary-title&gt;NASA Technical Memorandum&lt;/secondary-title&gt;&lt;/titles&gt;&lt;volume&gt;11(3)&lt;/volume&gt;&lt;dates&gt;&lt;year&gt;2000&lt;/year&gt;&lt;/dates&gt;&lt;pub-location&gt;Greenbelt, Maryland&lt;/pub-location&gt;&lt;publisher&gt;NASA Goddard Space Flight Center&lt;/publisher&gt;&lt;urls&gt;&lt;/urls&gt;&lt;/record&gt;&lt;/Cite&gt;&lt;Cite&gt;&lt;Author&gt;Werdell&lt;/Author&gt;&lt;Year&gt;2010&lt;/Year&gt;&lt;RecNum&gt;37&lt;/RecNum&gt;&lt;record&gt;&lt;rec-number&gt;37&lt;/rec-number&gt;&lt;foreign-keys&gt;&lt;key app="EN" db-id="d0rtxpfs85a5xje9ff4p59pn29trr9pszdsx"&gt;37&lt;/key&gt;&lt;/foreign-keys&gt;&lt;ref-type name="Web Page"&gt;12&lt;/ref-type&gt;&lt;contributors&gt;&lt;authors&gt;&lt;author&gt;Werdell, P.J.&lt;/author&gt;&lt;/authors&gt;&lt;/contributors&gt;&lt;titles&gt;&lt;title&gt;Ocean color chlorophyll (OC) v6&lt;/title&gt;&lt;/titles&gt;&lt;volume&gt;2009&lt;/volume&gt;&lt;dates&gt;&lt;year&gt;2010&lt;/year&gt;&lt;/dates&gt;&lt;publisher&gt;NASA Ocean Biology Processing Group.&lt;/publisher&gt;&lt;urls&gt;&lt;related-urls&gt;&lt;url&gt;http://oceancolor.gsfc.nasa.gov/REPROCESSING/R2009/ocv6/&lt;/url&gt;&lt;/related-urls&gt;&lt;/urls&gt;&lt;/record&gt;&lt;/Cite&gt;&lt;/EndNote&gt;</w:instrText>
      </w:r>
      <w:r w:rsidR="00BC07AE" w:rsidRPr="007117C2">
        <w:fldChar w:fldCharType="separate"/>
      </w:r>
      <w:r w:rsidR="00AD6BB0">
        <w:rPr>
          <w:noProof/>
          <w:lang w:val="en-GB"/>
        </w:rPr>
        <w:t>(</w:t>
      </w:r>
      <w:hyperlink w:anchor="_ENREF_28" w:tooltip="O'Reilly, 2000 #20" w:history="1">
        <w:r w:rsidR="00BE6E31">
          <w:rPr>
            <w:noProof/>
            <w:lang w:val="en-GB"/>
          </w:rPr>
          <w:t>O'Reilly et al., 2000</w:t>
        </w:r>
      </w:hyperlink>
      <w:r w:rsidR="00AD6BB0">
        <w:rPr>
          <w:noProof/>
          <w:lang w:val="en-GB"/>
        </w:rPr>
        <w:t>;</w:t>
      </w:r>
      <w:hyperlink w:anchor="_ENREF_38" w:tooltip="Werdell, 2010 #37" w:history="1">
        <w:r w:rsidR="00BE6E31">
          <w:rPr>
            <w:noProof/>
            <w:lang w:val="en-GB"/>
          </w:rPr>
          <w:t>Werdell, 2010</w:t>
        </w:r>
      </w:hyperlink>
      <w:r w:rsidR="00AD6BB0">
        <w:rPr>
          <w:noProof/>
          <w:lang w:val="en-GB"/>
        </w:rPr>
        <w:t>)</w:t>
      </w:r>
      <w:r w:rsidR="00BC07AE" w:rsidRPr="007117C2">
        <w:fldChar w:fldCharType="end"/>
      </w:r>
      <w:r w:rsidR="00633543">
        <w:rPr>
          <w:lang w:val="en-GB"/>
        </w:rPr>
        <w:t xml:space="preserve"> </w:t>
      </w:r>
      <w:r w:rsidR="004D2DC7" w:rsidRPr="007117C2">
        <w:rPr>
          <w:lang w:val="en-GB"/>
        </w:rPr>
        <w:t xml:space="preserve">to the merged </w:t>
      </w:r>
      <w:r w:rsidR="00B65EBF" w:rsidRPr="007117C2">
        <w:rPr>
          <w:lang w:val="en-GB"/>
        </w:rPr>
        <w:t>R</w:t>
      </w:r>
      <w:r w:rsidR="00B65EBF" w:rsidRPr="007117C2">
        <w:rPr>
          <w:vertAlign w:val="subscript"/>
          <w:lang w:val="en-GB"/>
        </w:rPr>
        <w:t>rs</w:t>
      </w:r>
      <w:r w:rsidR="004D2DC7" w:rsidRPr="007117C2">
        <w:rPr>
          <w:lang w:val="en-GB"/>
        </w:rPr>
        <w:t xml:space="preserve">. </w:t>
      </w:r>
      <w:r w:rsidR="006F4B08" w:rsidRPr="007117C2">
        <w:rPr>
          <w:lang w:val="en-GB"/>
        </w:rPr>
        <w:t>T</w:t>
      </w:r>
      <w:r w:rsidR="004D2DC7" w:rsidRPr="007117C2">
        <w:rPr>
          <w:lang w:val="en-GB"/>
        </w:rPr>
        <w:t xml:space="preserve">he dataset </w:t>
      </w:r>
      <w:r w:rsidR="003C0963">
        <w:rPr>
          <w:lang w:val="en-GB"/>
        </w:rPr>
        <w:t xml:space="preserve">available from CMEMS also </w:t>
      </w:r>
      <w:r w:rsidR="004D2DC7" w:rsidRPr="007117C2">
        <w:rPr>
          <w:lang w:val="en-GB"/>
        </w:rPr>
        <w:t xml:space="preserve">includes </w:t>
      </w:r>
      <w:r w:rsidR="00B65EBF" w:rsidRPr="007117C2">
        <w:rPr>
          <w:lang w:val="en-GB"/>
        </w:rPr>
        <w:t xml:space="preserve">an additional </w:t>
      </w:r>
      <w:r w:rsidR="006F4B08" w:rsidRPr="007117C2">
        <w:rPr>
          <w:lang w:val="en-GB"/>
        </w:rPr>
        <w:t>CHL product</w:t>
      </w:r>
      <w:r w:rsidR="00A8113B" w:rsidRPr="007117C2">
        <w:rPr>
          <w:lang w:val="en-GB"/>
        </w:rPr>
        <w:t xml:space="preserve"> by applying the</w:t>
      </w:r>
      <w:r w:rsidR="004D2DC7" w:rsidRPr="007117C2">
        <w:rPr>
          <w:lang w:val="en-GB"/>
        </w:rPr>
        <w:t xml:space="preserve"> OC5 algorithm</w:t>
      </w:r>
      <w:r w:rsidR="00A8113B" w:rsidRPr="007117C2">
        <w:rPr>
          <w:lang w:val="en-GB"/>
        </w:rPr>
        <w:t xml:space="preserve"> </w:t>
      </w:r>
      <w:r w:rsidR="00BC07AE" w:rsidRPr="007117C2">
        <w:fldChar w:fldCharType="begin"/>
      </w:r>
      <w:r w:rsidR="001E6B90">
        <w:rPr>
          <w:lang w:val="en-GB"/>
        </w:rPr>
        <w:instrText xml:space="preserve"> ADDIN EN.CITE &lt;EndNote&gt;&lt;Cite&gt;&lt;Author&gt;Gohin&lt;/Author&gt;&lt;Year&gt;2002&lt;/Year&gt;&lt;RecNum&gt;18&lt;/RecNum&gt;&lt;DisplayText&gt;(Gohin et al., 2002)&lt;/DisplayText&gt;&lt;record&gt;&lt;rec-number&gt;18&lt;/rec-number&gt;&lt;foreign-keys&gt;&lt;key app="EN" db-id="d0rtxpfs85a5xje9ff4p59pn29trr9pszdsx"&gt;18&lt;/key&gt;&lt;/foreign-keys&gt;&lt;ref-type name="Journal Article"&gt;17&lt;/ref-type&gt;&lt;contributors&gt;&lt;authors&gt;&lt;author&gt;Gohin, F.&lt;/author&gt;&lt;author&gt;Druon, J. N.&lt;/author&gt;&lt;author&gt;Lampert, L.&lt;/author&gt;&lt;/authors&gt;&lt;/contributors&gt;&lt;titles&gt;&lt;title&gt;A five channel chlorophyll concentration algorithm applied to SeaWiFS data processed by SeaDAS in coastal waters&lt;/title&gt;&lt;secondary-title&gt;International Journal of Remote Sensing&lt;/secondary-title&gt;&lt;/titles&gt;&lt;pages&gt;1639-1661&lt;/pages&gt;&lt;volume&gt;23&lt;/volume&gt;&lt;number&gt;8&lt;/number&gt;&lt;dates&gt;&lt;year&gt;2002&lt;/year&gt;&lt;pub-dates&gt;&lt;date&gt;2002/01/01&lt;/date&gt;&lt;/pub-dates&gt;&lt;/dates&gt;&lt;publisher&gt;Taylor &amp;amp; Francis&lt;/publisher&gt;&lt;isbn&gt;0143-1161&lt;/isbn&gt;&lt;urls&gt;&lt;related-urls&gt;&lt;url&gt;http://dx.doi.org/10.1080/01431160110071879&lt;/url&gt;&lt;/related-urls&gt;&lt;/urls&gt;&lt;electronic-resource-num&gt;10.1080/01431160110071879&lt;/electronic-resource-num&gt;&lt;access-date&gt;2014/11/21&lt;/access-date&gt;&lt;/record&gt;&lt;/Cite&gt;&lt;/EndNote&gt;</w:instrText>
      </w:r>
      <w:r w:rsidR="00BC07AE" w:rsidRPr="007117C2">
        <w:fldChar w:fldCharType="separate"/>
      </w:r>
      <w:r w:rsidR="00745435" w:rsidRPr="007117C2">
        <w:rPr>
          <w:noProof/>
          <w:lang w:val="en-GB"/>
        </w:rPr>
        <w:t>(</w:t>
      </w:r>
      <w:hyperlink w:anchor="_ENREF_14" w:tooltip="Gohin, 2002 #18" w:history="1">
        <w:r w:rsidR="00BE6E31" w:rsidRPr="007117C2">
          <w:rPr>
            <w:noProof/>
            <w:lang w:val="en-GB"/>
          </w:rPr>
          <w:t>Gohin et al., 2002</w:t>
        </w:r>
      </w:hyperlink>
      <w:r w:rsidR="00745435" w:rsidRPr="007117C2">
        <w:rPr>
          <w:noProof/>
          <w:lang w:val="en-GB"/>
        </w:rPr>
        <w:t>)</w:t>
      </w:r>
      <w:r w:rsidR="00BC07AE" w:rsidRPr="007117C2">
        <w:fldChar w:fldCharType="end"/>
      </w:r>
      <w:r w:rsidR="009537F1" w:rsidRPr="007117C2">
        <w:rPr>
          <w:lang w:val="en-GB"/>
        </w:rPr>
        <w:t>, developed as an adaptation of t</w:t>
      </w:r>
      <w:r w:rsidR="004C3D05" w:rsidRPr="007117C2">
        <w:rPr>
          <w:lang w:val="en-GB"/>
        </w:rPr>
        <w:t xml:space="preserve">he OC4 to French </w:t>
      </w:r>
      <w:r w:rsidR="002D2F0A">
        <w:rPr>
          <w:lang w:val="en-GB"/>
        </w:rPr>
        <w:t xml:space="preserve">Atlantic </w:t>
      </w:r>
      <w:r w:rsidR="004C3D05" w:rsidRPr="007117C2">
        <w:rPr>
          <w:lang w:val="en-GB"/>
        </w:rPr>
        <w:t>coastal waters</w:t>
      </w:r>
      <w:r w:rsidR="00455D69">
        <w:rPr>
          <w:lang w:val="en-GB"/>
        </w:rPr>
        <w:t xml:space="preserve"> </w:t>
      </w:r>
      <w:r w:rsidR="00376E54" w:rsidRPr="00BE6E31">
        <w:fldChar w:fldCharType="begin"/>
      </w:r>
      <w:r w:rsidR="00901822" w:rsidRPr="00BE6E31">
        <w:instrText xml:space="preserve"> ADDIN EN.CITE &lt;EndNote&gt;&lt;Cite&gt;&lt;Author&gt;CMEMS&lt;/Author&gt;&lt;Year&gt;2015&lt;/Year&gt;&lt;RecNum&gt;42&lt;/RecNum&gt;&lt;Prefix&gt;further details in the Product User Manual`, &lt;/Prefix&gt;&lt;DisplayText&gt;(further details in the Product User Manual, CMEMS, 2015)&lt;/DisplayText&gt;&lt;record&gt;&lt;rec-number&gt;42&lt;/rec-number&gt;&lt;foreign-keys&gt;&lt;key app="EN" db-id="d0rtxpfs85a5xje9ff4p59pn29trr9pszdsx"&gt;42&lt;/key&gt;&lt;/foreign-keys&gt;&lt;ref-type name="Web Page"&gt;12&lt;/ref-type&gt;&lt;contributors&gt;&lt;authors&gt;&lt;author&gt;CMEMS&lt;/author&gt;&lt;/authors&gt;&lt;/contributors&gt;&lt;titles&gt;&lt;title&gt;Product User Manual for Baltic Sea Physical Reanalysis Products&lt;/title&gt;&lt;/titles&gt;&lt;dates&gt;&lt;year&gt;2015&lt;/year&gt;&lt;/dates&gt;&lt;urls&gt;&lt;related-urls&gt;&lt;url&gt;http://marine.copernicus.eu/documents/PUM/CMEMS-OC-PUM-009-ALL.pdf&lt;/url&gt;&lt;/related-urls&gt;&lt;/urls&gt;&lt;/record&gt;&lt;/Cite&gt;&lt;/EndNote&gt;</w:instrText>
      </w:r>
      <w:r w:rsidR="00376E54" w:rsidRPr="00BE6E31">
        <w:fldChar w:fldCharType="separate"/>
      </w:r>
      <w:r w:rsidR="00901822" w:rsidRPr="00BE6E31">
        <w:rPr>
          <w:noProof/>
        </w:rPr>
        <w:t>(</w:t>
      </w:r>
      <w:hyperlink w:anchor="_ENREF_5" w:tooltip="CMEMS, 2015 #42" w:history="1">
        <w:r w:rsidR="00BE6E31" w:rsidRPr="00BE6E31">
          <w:rPr>
            <w:noProof/>
          </w:rPr>
          <w:t>further details in the Product User Manual, CMEMS, 2015</w:t>
        </w:r>
      </w:hyperlink>
      <w:r w:rsidR="00901822" w:rsidRPr="00BE6E31">
        <w:rPr>
          <w:noProof/>
        </w:rPr>
        <w:t>)</w:t>
      </w:r>
      <w:r w:rsidR="00376E54" w:rsidRPr="00BE6E31">
        <w:fldChar w:fldCharType="end"/>
      </w:r>
      <w:r w:rsidR="00620E30" w:rsidRPr="007117C2">
        <w:rPr>
          <w:lang w:val="en-GB"/>
        </w:rPr>
        <w:t>.</w:t>
      </w:r>
      <w:r w:rsidR="003376C6" w:rsidRPr="007117C2">
        <w:rPr>
          <w:lang w:val="en-GB"/>
        </w:rPr>
        <w:t xml:space="preserve"> </w:t>
      </w:r>
      <w:r w:rsidR="00620E30" w:rsidRPr="007117C2">
        <w:rPr>
          <w:lang w:val="en-GB"/>
        </w:rPr>
        <w:t xml:space="preserve">Calibrated </w:t>
      </w:r>
      <w:r w:rsidR="00D5227C" w:rsidRPr="007117C2">
        <w:rPr>
          <w:lang w:val="en-GB"/>
        </w:rPr>
        <w:t>R</w:t>
      </w:r>
      <w:r w:rsidR="00D5227C" w:rsidRPr="007117C2">
        <w:rPr>
          <w:vertAlign w:val="subscript"/>
          <w:lang w:val="en-GB"/>
        </w:rPr>
        <w:t>rs</w:t>
      </w:r>
      <w:r w:rsidR="00620E30" w:rsidRPr="007117C2">
        <w:rPr>
          <w:lang w:val="en-GB"/>
        </w:rPr>
        <w:t xml:space="preserve"> </w:t>
      </w:r>
      <w:r w:rsidR="00B65EBF" w:rsidRPr="007117C2">
        <w:rPr>
          <w:lang w:val="en-GB"/>
        </w:rPr>
        <w:t>are also available for the application of custom algorithms</w:t>
      </w:r>
      <w:r w:rsidR="00620E30" w:rsidRPr="007117C2">
        <w:rPr>
          <w:lang w:val="en-GB"/>
        </w:rPr>
        <w:t xml:space="preserve">. </w:t>
      </w:r>
      <w:r w:rsidR="00C33F11" w:rsidRPr="007117C2">
        <w:rPr>
          <w:lang w:val="en-GB"/>
        </w:rPr>
        <w:t>We used these R</w:t>
      </w:r>
      <w:r w:rsidR="00C33F11" w:rsidRPr="007117C2">
        <w:rPr>
          <w:vertAlign w:val="subscript"/>
          <w:lang w:val="en-GB"/>
        </w:rPr>
        <w:t>rs</w:t>
      </w:r>
      <w:r w:rsidR="00C33F11" w:rsidRPr="007117C2">
        <w:rPr>
          <w:lang w:val="en-GB"/>
        </w:rPr>
        <w:t xml:space="preserve"> to test </w:t>
      </w:r>
      <w:r w:rsidR="00B65EBF" w:rsidRPr="007117C2">
        <w:rPr>
          <w:lang w:val="en-GB"/>
        </w:rPr>
        <w:t xml:space="preserve">a Baltic Sea-specific CHL algorithm, available for the </w:t>
      </w:r>
      <w:proofErr w:type="spellStart"/>
      <w:r w:rsidR="000C0A4A" w:rsidRPr="007117C2">
        <w:rPr>
          <w:lang w:val="en-GB"/>
        </w:rPr>
        <w:t>SeaWiFS</w:t>
      </w:r>
      <w:proofErr w:type="spellEnd"/>
      <w:r w:rsidR="000C0A4A" w:rsidRPr="007117C2">
        <w:rPr>
          <w:lang w:val="en-GB"/>
        </w:rPr>
        <w:t xml:space="preserve"> </w:t>
      </w:r>
      <w:r w:rsidR="00B65EBF" w:rsidRPr="007117C2">
        <w:rPr>
          <w:lang w:val="en-GB"/>
        </w:rPr>
        <w:t xml:space="preserve">bands, </w:t>
      </w:r>
      <w:r w:rsidR="00D5227C" w:rsidRPr="007117C2">
        <w:rPr>
          <w:lang w:val="en-GB"/>
        </w:rPr>
        <w:t xml:space="preserve">developed by </w:t>
      </w:r>
      <w:proofErr w:type="spellStart"/>
      <w:r w:rsidR="00D5227C" w:rsidRPr="007117C2">
        <w:rPr>
          <w:lang w:val="en-GB"/>
        </w:rPr>
        <w:t>D</w:t>
      </w:r>
      <w:r w:rsidR="000A37E4">
        <w:rPr>
          <w:lang w:val="en-GB"/>
        </w:rPr>
        <w:t>’</w:t>
      </w:r>
      <w:r w:rsidR="00D5227C" w:rsidRPr="007117C2">
        <w:rPr>
          <w:lang w:val="en-GB"/>
        </w:rPr>
        <w:t>Alimonte</w:t>
      </w:r>
      <w:proofErr w:type="spellEnd"/>
      <w:r w:rsidR="00D5227C" w:rsidRPr="007117C2">
        <w:rPr>
          <w:lang w:val="en-GB"/>
        </w:rPr>
        <w:t xml:space="preserve"> et al.</w:t>
      </w:r>
      <w:r w:rsidR="00B65EBF" w:rsidRPr="007117C2">
        <w:rPr>
          <w:lang w:val="en-GB"/>
        </w:rPr>
        <w:t xml:space="preserve"> </w:t>
      </w:r>
      <w:r w:rsidR="00B65EBF" w:rsidRPr="007117C2">
        <w:fldChar w:fldCharType="begin"/>
      </w:r>
      <w:r w:rsidR="001E6B90">
        <w:rPr>
          <w:lang w:val="en-GB"/>
        </w:rPr>
        <w:instrText xml:space="preserve"> ADDIN EN.CITE &lt;EndNote&gt;&lt;Cite ExcludeAuth="1"&gt;&lt;Author&gt;D&amp;apos;Alimonte&lt;/Author&gt;&lt;Year&gt;2011&lt;/Year&gt;&lt;RecNum&gt;14&lt;/RecNum&gt;&lt;DisplayText&gt;(2011)&lt;/DisplayText&gt;&lt;record&gt;&lt;rec-number&gt;14&lt;/rec-number&gt;&lt;foreign-keys&gt;&lt;key app="EN" db-id="d0rtxpfs85a5xje9ff4p59pn29trr9pszdsx"&gt;14&lt;/key&gt;&lt;/foreign-keys&gt;&lt;ref-type name="Report"&gt;27&lt;/ref-type&gt;&lt;contributors&gt;&lt;authors&gt;&lt;author&gt;D&amp;apos;Alimonte, D.&lt;/author&gt;&lt;author&gt;Zibordi, G.&lt;/author&gt;&lt;author&gt;Berthon, J.F.&lt;/author&gt;&lt;author&gt;Canuti, E.&lt;/author&gt;&lt;author&gt;Kajiyama, T.&lt;/author&gt;&lt;/authors&gt;&lt;/contributors&gt;&lt;titles&gt;&lt;title&gt;Bio-optical algorithms for European seas: Performance and applicability of neural-net inversion schemes&lt;/title&gt;&lt;secondary-title&gt;JRC-IES Scientific and Technical Reports.&lt;/secondary-title&gt;&lt;/titles&gt;&lt;dates&gt;&lt;year&gt;2011&lt;/year&gt;&lt;/dates&gt;&lt;pub-location&gt;Ispra&lt;/pub-location&gt;&lt;publisher&gt;Joint research Centre&lt;/publisher&gt;&lt;isbn&gt;JRC66326&lt;/isbn&gt;&lt;urls&gt;&lt;/urls&gt;&lt;/record&gt;&lt;/Cite&gt;&lt;/EndNote&gt;</w:instrText>
      </w:r>
      <w:r w:rsidR="00B65EBF" w:rsidRPr="007117C2">
        <w:fldChar w:fldCharType="separate"/>
      </w:r>
      <w:r w:rsidR="00B65EBF" w:rsidRPr="007117C2">
        <w:rPr>
          <w:noProof/>
          <w:lang w:val="en-GB"/>
        </w:rPr>
        <w:t>(</w:t>
      </w:r>
      <w:hyperlink w:anchor="_ENREF_6" w:tooltip="D'Alimonte, 2011 #14" w:history="1">
        <w:r w:rsidR="00BE6E31" w:rsidRPr="007117C2">
          <w:rPr>
            <w:noProof/>
            <w:lang w:val="en-GB"/>
          </w:rPr>
          <w:t>2011</w:t>
        </w:r>
      </w:hyperlink>
      <w:r w:rsidR="00B65EBF" w:rsidRPr="007117C2">
        <w:rPr>
          <w:noProof/>
          <w:lang w:val="en-GB"/>
        </w:rPr>
        <w:t>)</w:t>
      </w:r>
      <w:r w:rsidR="00B65EBF" w:rsidRPr="007117C2">
        <w:fldChar w:fldCharType="end"/>
      </w:r>
      <w:r w:rsidR="00D5227C" w:rsidRPr="007117C2">
        <w:rPr>
          <w:lang w:val="en-GB"/>
        </w:rPr>
        <w:t>.</w:t>
      </w:r>
      <w:r w:rsidR="00B65EBF" w:rsidRPr="007117C2">
        <w:rPr>
          <w:lang w:val="en-GB"/>
        </w:rPr>
        <w:t xml:space="preserve"> Th</w:t>
      </w:r>
      <w:r w:rsidR="001E6A0B">
        <w:rPr>
          <w:lang w:val="en-GB"/>
        </w:rPr>
        <w:t>is</w:t>
      </w:r>
      <w:r w:rsidR="00B65EBF" w:rsidRPr="007117C2">
        <w:rPr>
          <w:lang w:val="en-GB"/>
        </w:rPr>
        <w:t xml:space="preserve"> algorithm is based on</w:t>
      </w:r>
      <w:r w:rsidR="0038240A" w:rsidRPr="007117C2">
        <w:rPr>
          <w:lang w:val="en-GB"/>
        </w:rPr>
        <w:t xml:space="preserve"> a Multi-layer perceptron (MLP) and was </w:t>
      </w:r>
      <w:r w:rsidR="008F6BFD">
        <w:rPr>
          <w:lang w:val="en-GB"/>
        </w:rPr>
        <w:t>train</w:t>
      </w:r>
      <w:r w:rsidR="008F6BFD" w:rsidRPr="007117C2">
        <w:rPr>
          <w:lang w:val="en-GB"/>
        </w:rPr>
        <w:t xml:space="preserve">ed </w:t>
      </w:r>
      <w:r w:rsidR="0038240A" w:rsidRPr="007117C2">
        <w:rPr>
          <w:lang w:val="en-GB"/>
        </w:rPr>
        <w:t>with in-situ R</w:t>
      </w:r>
      <w:r w:rsidR="0038240A" w:rsidRPr="007117C2">
        <w:rPr>
          <w:vertAlign w:val="subscript"/>
          <w:lang w:val="en-GB"/>
        </w:rPr>
        <w:t>rs</w:t>
      </w:r>
      <w:r w:rsidR="0038240A" w:rsidRPr="007117C2">
        <w:rPr>
          <w:lang w:val="en-GB"/>
        </w:rPr>
        <w:t xml:space="preserve"> and CHL. </w:t>
      </w:r>
      <w:r w:rsidR="008C7D62">
        <w:rPr>
          <w:lang w:val="en-GB"/>
        </w:rPr>
        <w:t xml:space="preserve">MLP was </w:t>
      </w:r>
      <w:r w:rsidR="00510AE3">
        <w:rPr>
          <w:lang w:val="en-GB"/>
        </w:rPr>
        <w:t>onl</w:t>
      </w:r>
      <w:r w:rsidR="008C7D62">
        <w:rPr>
          <w:lang w:val="en-GB"/>
        </w:rPr>
        <w:t xml:space="preserve">y </w:t>
      </w:r>
      <w:r w:rsidR="00510AE3">
        <w:rPr>
          <w:lang w:val="en-GB"/>
        </w:rPr>
        <w:t>validated with</w:t>
      </w:r>
      <w:r w:rsidR="008C7D62">
        <w:rPr>
          <w:lang w:val="en-GB"/>
        </w:rPr>
        <w:t xml:space="preserve"> </w:t>
      </w:r>
      <w:r w:rsidR="008C7D62" w:rsidRPr="007117C2">
        <w:rPr>
          <w:lang w:val="en-GB"/>
        </w:rPr>
        <w:t>in-situ R</w:t>
      </w:r>
      <w:r w:rsidR="008C7D62" w:rsidRPr="007117C2">
        <w:rPr>
          <w:vertAlign w:val="subscript"/>
          <w:lang w:val="en-GB"/>
        </w:rPr>
        <w:t>rs</w:t>
      </w:r>
      <w:r w:rsidR="008C7D62" w:rsidRPr="007117C2">
        <w:rPr>
          <w:lang w:val="en-GB"/>
        </w:rPr>
        <w:t xml:space="preserve"> and CHL</w:t>
      </w:r>
      <w:r w:rsidR="008C7D62">
        <w:rPr>
          <w:lang w:val="en-GB"/>
        </w:rPr>
        <w:t xml:space="preserve"> </w:t>
      </w:r>
      <w:r w:rsidR="00F14CE5" w:rsidRPr="007117C2">
        <w:fldChar w:fldCharType="begin"/>
      </w:r>
      <w:r w:rsidR="00F14CE5">
        <w:rPr>
          <w:lang w:val="en-GB"/>
        </w:rPr>
        <w:instrText xml:space="preserve"> ADDIN EN.CITE &lt;EndNote&gt;&lt;Cite&gt;&lt;Author&gt;D&amp;apos;Alimonte&lt;/Author&gt;&lt;Year&gt;2012&lt;/Year&gt;&lt;RecNum&gt;9&lt;/RecNum&gt;&lt;DisplayText&gt;(D&amp;apos;Alimonte et al., 2012)&lt;/DisplayText&gt;&lt;record&gt;&lt;rec-number&gt;9&lt;/rec-number&gt;&lt;foreign-keys&gt;&lt;key app="EN" db-id="d0rtxpfs85a5xje9ff4p59pn29trr9pszdsx"&gt;9&lt;/key&gt;&lt;/foreign-keys&gt;&lt;ref-type name="Journal Article"&gt;17&lt;/ref-type&gt;&lt;contributors&gt;&lt;authors&gt;&lt;author&gt;D&amp;apos;Alimonte, Davide&lt;/author&gt;&lt;author&gt;Zibordi, Giuseppe&lt;/author&gt;&lt;author&gt;Berthon, Jean-François&lt;/author&gt;&lt;author&gt;Canuti, Elisabetta&lt;/author&gt;&lt;author&gt;Kajiyama, Tamito&lt;/author&gt;&lt;/authors&gt;&lt;/contributors&gt;&lt;titles&gt;&lt;title&gt;Performance and applicability of bio-optical algorithms in different European seas&lt;/title&gt;&lt;secondary-title&gt;Remote Sensing of Environment&lt;/secondary-title&gt;&lt;/titles&gt;&lt;pages&gt;402-412&lt;/pages&gt;&lt;volume&gt;124&lt;/volume&gt;&lt;number&gt;0&lt;/number&gt;&lt;keywords&gt;&lt;keyword&gt;Ocean color remote sensing&lt;/keyword&gt;&lt;keyword&gt;Regional algorithms&lt;/keyword&gt;&lt;/keywords&gt;&lt;dates&gt;&lt;year&gt;2012&lt;/year&gt;&lt;pub-dates&gt;&lt;date&gt;9//&lt;/date&gt;&lt;/pub-dates&gt;&lt;/dates&gt;&lt;isbn&gt;0034-4257&lt;/isbn&gt;&lt;urls&gt;&lt;related-urls&gt;&lt;url&gt;http://www.sciencedirect.com/science/article/pii/S0034425712002258&lt;/url&gt;&lt;/related-urls&gt;&lt;/urls&gt;&lt;electronic-resource-num&gt;http://dx.doi.org/10.1016/j.rse.2012.05.022&lt;/electronic-resource-num&gt;&lt;/record&gt;&lt;/Cite&gt;&lt;/EndNote&gt;</w:instrText>
      </w:r>
      <w:r w:rsidR="00F14CE5" w:rsidRPr="007117C2">
        <w:fldChar w:fldCharType="separate"/>
      </w:r>
      <w:r w:rsidR="00F14CE5">
        <w:rPr>
          <w:noProof/>
          <w:lang w:val="en-GB"/>
        </w:rPr>
        <w:t>(</w:t>
      </w:r>
      <w:hyperlink w:anchor="_ENREF_7" w:tooltip="D'Alimonte, 2012 #9" w:history="1">
        <w:r w:rsidR="00BE6E31">
          <w:rPr>
            <w:noProof/>
            <w:lang w:val="en-GB"/>
          </w:rPr>
          <w:t>D'Alimonte et al., 2012</w:t>
        </w:r>
      </w:hyperlink>
      <w:r w:rsidR="00F14CE5">
        <w:rPr>
          <w:noProof/>
          <w:lang w:val="en-GB"/>
        </w:rPr>
        <w:t>)</w:t>
      </w:r>
      <w:r w:rsidR="00F14CE5" w:rsidRPr="007117C2">
        <w:fldChar w:fldCharType="end"/>
      </w:r>
      <w:r w:rsidR="008C7D62">
        <w:rPr>
          <w:lang w:val="en-GB"/>
        </w:rPr>
        <w:t>, thus not taking into account all the known issues linked to the atmospheric correction over the basin.</w:t>
      </w:r>
    </w:p>
    <w:p w14:paraId="1D4E39B9" w14:textId="3C101321" w:rsidR="00F8174F" w:rsidRDefault="003B6021" w:rsidP="006C5FAB">
      <w:pPr>
        <w:pStyle w:val="Doublespaced"/>
        <w:spacing w:line="480" w:lineRule="auto"/>
        <w:rPr>
          <w:lang w:val="en-GB"/>
        </w:rPr>
      </w:pPr>
      <w:r w:rsidRPr="007117C2">
        <w:rPr>
          <w:lang w:val="en-GB"/>
        </w:rPr>
        <w:t>An image pre-a</w:t>
      </w:r>
      <w:r w:rsidR="00F8174F" w:rsidRPr="007117C2">
        <w:rPr>
          <w:lang w:val="en-GB"/>
        </w:rPr>
        <w:t xml:space="preserve">nalysis revealed </w:t>
      </w:r>
      <w:r w:rsidR="003C5537">
        <w:rPr>
          <w:lang w:val="en-GB"/>
        </w:rPr>
        <w:t xml:space="preserve">~15 % </w:t>
      </w:r>
      <w:r w:rsidR="00F8174F" w:rsidRPr="007117C2">
        <w:rPr>
          <w:lang w:val="en-GB"/>
        </w:rPr>
        <w:t xml:space="preserve">more flagged </w:t>
      </w:r>
      <w:r w:rsidR="00A53476">
        <w:rPr>
          <w:lang w:val="en-GB"/>
        </w:rPr>
        <w:t>(</w:t>
      </w:r>
      <w:r w:rsidR="00F8174F" w:rsidRPr="007117C2">
        <w:rPr>
          <w:lang w:val="en-GB"/>
        </w:rPr>
        <w:t>invalid</w:t>
      </w:r>
      <w:r w:rsidR="00A53476">
        <w:rPr>
          <w:lang w:val="en-GB"/>
        </w:rPr>
        <w:t>)</w:t>
      </w:r>
      <w:r w:rsidR="00F8174F" w:rsidRPr="007117C2">
        <w:rPr>
          <w:lang w:val="en-GB"/>
        </w:rPr>
        <w:t xml:space="preserve"> pixels for MLP than for </w:t>
      </w:r>
      <w:r w:rsidR="008C06AC">
        <w:rPr>
          <w:lang w:val="en-GB"/>
        </w:rPr>
        <w:t>OC4v6</w:t>
      </w:r>
      <w:r w:rsidR="00F8174F" w:rsidRPr="007117C2">
        <w:rPr>
          <w:lang w:val="en-GB"/>
        </w:rPr>
        <w:t xml:space="preserve"> and OC5, despite </w:t>
      </w:r>
      <w:r w:rsidR="0003753E">
        <w:rPr>
          <w:lang w:val="en-GB"/>
        </w:rPr>
        <w:t xml:space="preserve">all are </w:t>
      </w:r>
      <w:r w:rsidR="00CB49C1" w:rsidRPr="007117C2">
        <w:rPr>
          <w:lang w:val="en-GB"/>
        </w:rPr>
        <w:t xml:space="preserve">derived from the same </w:t>
      </w:r>
      <w:r w:rsidR="00F8174F" w:rsidRPr="007117C2">
        <w:rPr>
          <w:lang w:val="en-GB"/>
        </w:rPr>
        <w:t xml:space="preserve">CCI reflectances. The cause is the frequent occurrence of </w:t>
      </w:r>
      <w:r w:rsidR="00760DCA" w:rsidRPr="007117C2">
        <w:rPr>
          <w:lang w:val="en-GB"/>
        </w:rPr>
        <w:t xml:space="preserve">negative </w:t>
      </w:r>
      <w:r w:rsidR="00CB49C1" w:rsidRPr="007117C2">
        <w:rPr>
          <w:lang w:val="en-GB"/>
        </w:rPr>
        <w:t>R</w:t>
      </w:r>
      <w:r w:rsidR="00CB49C1" w:rsidRPr="007117C2">
        <w:rPr>
          <w:vertAlign w:val="subscript"/>
          <w:lang w:val="en-GB"/>
        </w:rPr>
        <w:t>rs</w:t>
      </w:r>
      <w:r w:rsidR="00CB49C1" w:rsidRPr="007117C2">
        <w:rPr>
          <w:lang w:val="en-GB"/>
        </w:rPr>
        <w:t>(412)</w:t>
      </w:r>
      <w:r w:rsidR="00F8174F" w:rsidRPr="007117C2">
        <w:rPr>
          <w:lang w:val="en-GB"/>
        </w:rPr>
        <w:t xml:space="preserve"> </w:t>
      </w:r>
      <w:r w:rsidR="00F82AB7">
        <w:rPr>
          <w:lang w:val="en-GB"/>
        </w:rPr>
        <w:t xml:space="preserve">most likely </w:t>
      </w:r>
      <w:r w:rsidR="00F8174F" w:rsidRPr="007117C2">
        <w:rPr>
          <w:lang w:val="en-GB"/>
        </w:rPr>
        <w:t xml:space="preserve">due to aerosol optical thickness overestimation in the blue together with high CDOM. In contrast, </w:t>
      </w:r>
      <w:r w:rsidR="008C06AC">
        <w:rPr>
          <w:lang w:val="en-GB"/>
        </w:rPr>
        <w:t>OC4v6</w:t>
      </w:r>
      <w:r w:rsidR="00CB49C1" w:rsidRPr="007117C2">
        <w:rPr>
          <w:lang w:val="en-GB"/>
        </w:rPr>
        <w:t xml:space="preserve"> does not use R</w:t>
      </w:r>
      <w:r w:rsidR="00CB49C1" w:rsidRPr="007117C2">
        <w:rPr>
          <w:vertAlign w:val="subscript"/>
          <w:lang w:val="en-GB"/>
        </w:rPr>
        <w:t>rs</w:t>
      </w:r>
      <w:r w:rsidR="00CB49C1" w:rsidRPr="007117C2">
        <w:rPr>
          <w:lang w:val="en-GB"/>
        </w:rPr>
        <w:t>(412)</w:t>
      </w:r>
      <w:r w:rsidR="00383885" w:rsidRPr="007117C2">
        <w:rPr>
          <w:lang w:val="en-GB"/>
        </w:rPr>
        <w:t>, the most sensible band to the atmospheric correction procedure,</w:t>
      </w:r>
      <w:r w:rsidR="00CB49C1" w:rsidRPr="007117C2">
        <w:rPr>
          <w:lang w:val="en-GB"/>
        </w:rPr>
        <w:t xml:space="preserve"> </w:t>
      </w:r>
      <w:r w:rsidR="00383885" w:rsidRPr="007117C2">
        <w:rPr>
          <w:lang w:val="en-GB"/>
        </w:rPr>
        <w:t xml:space="preserve">thus allowing for problematic pixels </w:t>
      </w:r>
      <w:r w:rsidR="00DD6618">
        <w:rPr>
          <w:lang w:val="en-GB"/>
        </w:rPr>
        <w:t xml:space="preserve">(those with </w:t>
      </w:r>
      <w:r w:rsidR="00DD6618" w:rsidRPr="007117C2">
        <w:rPr>
          <w:lang w:val="en-GB"/>
        </w:rPr>
        <w:t>R</w:t>
      </w:r>
      <w:r w:rsidR="00DD6618" w:rsidRPr="007117C2">
        <w:rPr>
          <w:vertAlign w:val="subscript"/>
          <w:lang w:val="en-GB"/>
        </w:rPr>
        <w:t>rs</w:t>
      </w:r>
      <w:r w:rsidR="00DD6618" w:rsidRPr="007117C2">
        <w:rPr>
          <w:lang w:val="en-GB"/>
        </w:rPr>
        <w:t>(412)</w:t>
      </w:r>
      <w:r w:rsidR="00DD6618">
        <w:rPr>
          <w:lang w:val="en-GB"/>
        </w:rPr>
        <w:t xml:space="preserve">&lt;0) </w:t>
      </w:r>
      <w:r w:rsidR="00383885" w:rsidRPr="007117C2">
        <w:rPr>
          <w:lang w:val="en-GB"/>
        </w:rPr>
        <w:t xml:space="preserve">to be retrieved as well. </w:t>
      </w:r>
      <w:r w:rsidR="00FA0A6A">
        <w:rPr>
          <w:lang w:val="en-GB"/>
        </w:rPr>
        <w:t>Similarly, OC5 is insensitive to negative R</w:t>
      </w:r>
      <w:r w:rsidR="00FA0A6A" w:rsidRPr="00762116">
        <w:rPr>
          <w:vertAlign w:val="subscript"/>
          <w:lang w:val="en-GB"/>
        </w:rPr>
        <w:t>rs</w:t>
      </w:r>
      <w:r w:rsidR="00FA0A6A">
        <w:rPr>
          <w:lang w:val="en-GB"/>
        </w:rPr>
        <w:t xml:space="preserve">(412) values, thus allowing CHL to be retrieved also </w:t>
      </w:r>
      <w:r w:rsidR="00DE2898" w:rsidRPr="007117C2">
        <w:rPr>
          <w:lang w:val="en-GB"/>
        </w:rPr>
        <w:t xml:space="preserve">under </w:t>
      </w:r>
      <w:r w:rsidR="00FA0A6A">
        <w:rPr>
          <w:lang w:val="en-GB"/>
        </w:rPr>
        <w:t xml:space="preserve">the </w:t>
      </w:r>
      <w:r w:rsidR="00DE2898" w:rsidRPr="007117C2">
        <w:rPr>
          <w:lang w:val="en-GB"/>
        </w:rPr>
        <w:t>extreme conditions</w:t>
      </w:r>
      <w:r w:rsidR="00FA0A6A">
        <w:rPr>
          <w:lang w:val="en-GB"/>
        </w:rPr>
        <w:t xml:space="preserve"> of</w:t>
      </w:r>
      <w:r w:rsidR="00DE2898" w:rsidRPr="007117C2">
        <w:rPr>
          <w:lang w:val="en-GB"/>
        </w:rPr>
        <w:t xml:space="preserve"> </w:t>
      </w:r>
      <w:r w:rsidR="00383885" w:rsidRPr="007117C2">
        <w:rPr>
          <w:lang w:val="en-GB"/>
        </w:rPr>
        <w:t xml:space="preserve">atmospheric correction </w:t>
      </w:r>
      <w:r w:rsidR="00DE2898" w:rsidRPr="007117C2">
        <w:rPr>
          <w:lang w:val="en-GB"/>
        </w:rPr>
        <w:t>failure</w:t>
      </w:r>
      <w:r w:rsidR="00F8174F" w:rsidRPr="007117C2">
        <w:rPr>
          <w:lang w:val="en-GB"/>
        </w:rPr>
        <w:t>.</w:t>
      </w:r>
    </w:p>
    <w:p w14:paraId="3429DFA4" w14:textId="0A614384" w:rsidR="0068676F" w:rsidRPr="007117C2" w:rsidRDefault="00AF198E" w:rsidP="006C5FAB">
      <w:pPr>
        <w:pStyle w:val="Titolo2"/>
        <w:spacing w:line="480" w:lineRule="auto"/>
      </w:pPr>
      <w:r w:rsidRPr="007117C2">
        <w:lastRenderedPageBreak/>
        <w:t>In</w:t>
      </w:r>
      <w:r>
        <w:t>-</w:t>
      </w:r>
      <w:r w:rsidR="00C461EA" w:rsidRPr="007117C2">
        <w:t xml:space="preserve">situ </w:t>
      </w:r>
      <w:r w:rsidR="00CE39D7" w:rsidRPr="007117C2">
        <w:t xml:space="preserve">CHL </w:t>
      </w:r>
      <w:r w:rsidR="00C461EA" w:rsidRPr="007117C2">
        <w:t>data</w:t>
      </w:r>
    </w:p>
    <w:p w14:paraId="45755C09" w14:textId="6DBE020F" w:rsidR="00476A03" w:rsidRPr="007117C2" w:rsidRDefault="009F3871" w:rsidP="006C5FAB">
      <w:pPr>
        <w:pStyle w:val="Doublespaced"/>
        <w:spacing w:line="480" w:lineRule="auto"/>
        <w:rPr>
          <w:lang w:val="en-GB"/>
        </w:rPr>
      </w:pPr>
      <w:r>
        <w:rPr>
          <w:lang w:val="en-GB"/>
        </w:rPr>
        <w:t>We downloaded p</w:t>
      </w:r>
      <w:r w:rsidR="0047738E" w:rsidRPr="007117C2">
        <w:rPr>
          <w:lang w:val="en-GB"/>
        </w:rPr>
        <w:t>ublicly available</w:t>
      </w:r>
      <w:r w:rsidR="001F2B8C" w:rsidRPr="007117C2">
        <w:rPr>
          <w:lang w:val="en-GB"/>
        </w:rPr>
        <w:t xml:space="preserve"> </w:t>
      </w:r>
      <w:r w:rsidR="00CB49C1" w:rsidRPr="007117C2">
        <w:rPr>
          <w:lang w:val="en-GB"/>
        </w:rPr>
        <w:t>in-situ CHL data</w:t>
      </w:r>
      <w:r>
        <w:rPr>
          <w:lang w:val="en-GB"/>
        </w:rPr>
        <w:t xml:space="preserve">, contained in the repositories at </w:t>
      </w:r>
      <w:proofErr w:type="spellStart"/>
      <w:r w:rsidR="00476A03" w:rsidRPr="007117C2">
        <w:rPr>
          <w:lang w:val="en-GB"/>
        </w:rPr>
        <w:t>Seadatanet</w:t>
      </w:r>
      <w:proofErr w:type="spellEnd"/>
      <w:r w:rsidR="00476A03" w:rsidRPr="007117C2">
        <w:rPr>
          <w:lang w:val="en-GB"/>
        </w:rPr>
        <w:t xml:space="preserve"> </w:t>
      </w:r>
      <w:r w:rsidR="00AE2875" w:rsidRPr="007117C2">
        <w:rPr>
          <w:lang w:val="en-GB"/>
        </w:rPr>
        <w:t>(</w:t>
      </w:r>
      <w:hyperlink r:id="rId10" w:history="1">
        <w:r w:rsidR="00AE2875" w:rsidRPr="007117C2">
          <w:rPr>
            <w:rStyle w:val="Collegamentoipertestuale"/>
            <w:lang w:val="en-GB"/>
          </w:rPr>
          <w:t>www.seadatanet.org</w:t>
        </w:r>
      </w:hyperlink>
      <w:r w:rsidR="00AE2875" w:rsidRPr="007117C2">
        <w:rPr>
          <w:lang w:val="en-GB"/>
        </w:rPr>
        <w:t>)</w:t>
      </w:r>
      <w:r w:rsidR="00F57D5B">
        <w:rPr>
          <w:lang w:val="en-GB"/>
        </w:rPr>
        <w:t>,</w:t>
      </w:r>
      <w:r w:rsidR="001F2B8C" w:rsidRPr="007117C2">
        <w:rPr>
          <w:lang w:val="en-GB"/>
        </w:rPr>
        <w:t xml:space="preserve"> the Baltic Marine Environment Protection Commission (</w:t>
      </w:r>
      <w:hyperlink r:id="rId11" w:history="1">
        <w:r w:rsidR="00AE2875" w:rsidRPr="007117C2">
          <w:rPr>
            <w:rStyle w:val="Collegamentoipertestuale"/>
            <w:lang w:val="en-GB"/>
          </w:rPr>
          <w:t>www.helcom.fi</w:t>
        </w:r>
      </w:hyperlink>
      <w:r w:rsidR="001F2B8C" w:rsidRPr="007117C2">
        <w:rPr>
          <w:lang w:val="en-GB"/>
        </w:rPr>
        <w:t>)</w:t>
      </w:r>
      <w:r w:rsidR="00F57D5B">
        <w:rPr>
          <w:lang w:val="en-GB"/>
        </w:rPr>
        <w:t xml:space="preserve"> and the NOAA World Ocean Database (</w:t>
      </w:r>
      <w:hyperlink r:id="rId12" w:history="1">
        <w:r w:rsidR="000A37E4" w:rsidRPr="00E54082">
          <w:rPr>
            <w:rStyle w:val="Collegamentoipertestuale"/>
            <w:lang w:val="en-GB"/>
          </w:rPr>
          <w:t>www.nodc.noaa.gov/OC5/WOD/pr_wod.html</w:t>
        </w:r>
      </w:hyperlink>
      <w:r w:rsidR="00F57D5B">
        <w:rPr>
          <w:lang w:val="en-GB"/>
        </w:rPr>
        <w:t>)</w:t>
      </w:r>
      <w:r w:rsidR="00476A03" w:rsidRPr="007117C2">
        <w:rPr>
          <w:lang w:val="en-GB"/>
        </w:rPr>
        <w:t>.</w:t>
      </w:r>
      <w:r w:rsidR="00F25695" w:rsidRPr="007117C2">
        <w:rPr>
          <w:lang w:val="en-GB"/>
        </w:rPr>
        <w:t xml:space="preserve"> </w:t>
      </w:r>
      <w:r w:rsidR="005358A6">
        <w:rPr>
          <w:lang w:val="en-GB"/>
        </w:rPr>
        <w:t xml:space="preserve">CHL is computed from bottle samples using standard laboratory techniques. The technique used </w:t>
      </w:r>
      <w:r w:rsidR="00BE64D0">
        <w:rPr>
          <w:lang w:val="en-GB"/>
        </w:rPr>
        <w:t xml:space="preserve">to collect and measure CHL spans from </w:t>
      </w:r>
      <w:r w:rsidR="005358A6">
        <w:rPr>
          <w:lang w:val="en-GB"/>
        </w:rPr>
        <w:t>fluorimetry</w:t>
      </w:r>
      <w:r w:rsidR="00BE64D0">
        <w:rPr>
          <w:lang w:val="en-GB"/>
        </w:rPr>
        <w:t xml:space="preserve"> to</w:t>
      </w:r>
      <w:r w:rsidR="005358A6">
        <w:rPr>
          <w:lang w:val="en-GB"/>
        </w:rPr>
        <w:t xml:space="preserve"> spectrophotometry </w:t>
      </w:r>
      <w:r w:rsidR="00246052">
        <w:rPr>
          <w:lang w:val="en-GB"/>
        </w:rPr>
        <w:t>and</w:t>
      </w:r>
      <w:r w:rsidR="005358A6">
        <w:rPr>
          <w:lang w:val="en-GB"/>
        </w:rPr>
        <w:t xml:space="preserve"> HPLC</w:t>
      </w:r>
      <w:r w:rsidR="00BE64D0">
        <w:rPr>
          <w:lang w:val="en-GB"/>
        </w:rPr>
        <w:t>.</w:t>
      </w:r>
      <w:r w:rsidR="00C500FD">
        <w:rPr>
          <w:lang w:val="en-GB"/>
        </w:rPr>
        <w:t xml:space="preserve"> </w:t>
      </w:r>
      <w:r w:rsidR="00BE64D0">
        <w:rPr>
          <w:lang w:val="en-GB"/>
        </w:rPr>
        <w:t>T</w:t>
      </w:r>
      <w:r w:rsidR="003F6D64">
        <w:rPr>
          <w:lang w:val="en-GB"/>
        </w:rPr>
        <w:t>he amount of information provided depend</w:t>
      </w:r>
      <w:r w:rsidR="00225489">
        <w:rPr>
          <w:lang w:val="en-GB"/>
        </w:rPr>
        <w:t>s</w:t>
      </w:r>
      <w:r w:rsidR="003F6D64">
        <w:rPr>
          <w:lang w:val="en-GB"/>
        </w:rPr>
        <w:t xml:space="preserve"> upon each</w:t>
      </w:r>
      <w:r w:rsidR="005358A6">
        <w:rPr>
          <w:lang w:val="en-GB"/>
        </w:rPr>
        <w:t xml:space="preserve"> environmental agenc</w:t>
      </w:r>
      <w:r w:rsidR="003F6D64">
        <w:rPr>
          <w:lang w:val="en-GB"/>
        </w:rPr>
        <w:t>y or research institut</w:t>
      </w:r>
      <w:r w:rsidR="00C500FD">
        <w:rPr>
          <w:lang w:val="en-GB"/>
        </w:rPr>
        <w:t>ion</w:t>
      </w:r>
      <w:r w:rsidR="005358A6">
        <w:rPr>
          <w:lang w:val="en-GB"/>
        </w:rPr>
        <w:t xml:space="preserve"> that </w:t>
      </w:r>
      <w:r w:rsidR="00C500FD">
        <w:rPr>
          <w:lang w:val="en-GB"/>
        </w:rPr>
        <w:t xml:space="preserve">collected and </w:t>
      </w:r>
      <w:r w:rsidR="005358A6">
        <w:rPr>
          <w:lang w:val="en-GB"/>
        </w:rPr>
        <w:t>upload</w:t>
      </w:r>
      <w:r w:rsidR="003F6D64">
        <w:rPr>
          <w:lang w:val="en-GB"/>
        </w:rPr>
        <w:t>ed</w:t>
      </w:r>
      <w:r w:rsidR="005358A6">
        <w:rPr>
          <w:lang w:val="en-GB"/>
        </w:rPr>
        <w:t xml:space="preserve"> the data. For their part, data repositories have additional quality control criteria based on outlier estimation.</w:t>
      </w:r>
      <w:r w:rsidR="003F6D64">
        <w:rPr>
          <w:lang w:val="en-GB"/>
        </w:rPr>
        <w:t xml:space="preserve"> </w:t>
      </w:r>
      <w:r w:rsidR="000E30B5" w:rsidRPr="007117C2">
        <w:rPr>
          <w:lang w:val="en-GB"/>
        </w:rPr>
        <w:t>A</w:t>
      </w:r>
      <w:r w:rsidR="0047738E" w:rsidRPr="007117C2">
        <w:rPr>
          <w:lang w:val="en-GB"/>
        </w:rPr>
        <w:t xml:space="preserve">ll </w:t>
      </w:r>
      <w:r w:rsidR="00CB49C1" w:rsidRPr="007117C2">
        <w:rPr>
          <w:lang w:val="en-GB"/>
        </w:rPr>
        <w:t xml:space="preserve">data </w:t>
      </w:r>
      <w:r w:rsidR="0047738E" w:rsidRPr="007117C2">
        <w:rPr>
          <w:lang w:val="en-GB"/>
        </w:rPr>
        <w:t xml:space="preserve">collected in </w:t>
      </w:r>
      <w:r w:rsidR="00CB49C1" w:rsidRPr="007117C2">
        <w:rPr>
          <w:lang w:val="en-GB"/>
        </w:rPr>
        <w:t xml:space="preserve">the Baltic </w:t>
      </w:r>
      <w:r w:rsidR="00531B7B">
        <w:rPr>
          <w:lang w:val="en-GB"/>
        </w:rPr>
        <w:t xml:space="preserve">region </w:t>
      </w:r>
      <w:r w:rsidR="00CB49C1" w:rsidRPr="007117C2">
        <w:rPr>
          <w:lang w:val="en-GB"/>
        </w:rPr>
        <w:t>during the period covered by the satellite observations (1997-2012</w:t>
      </w:r>
      <w:r w:rsidR="0047738E" w:rsidRPr="007117C2">
        <w:rPr>
          <w:lang w:val="en-GB"/>
        </w:rPr>
        <w:t>)</w:t>
      </w:r>
      <w:r w:rsidR="000E30B5" w:rsidRPr="007117C2">
        <w:rPr>
          <w:lang w:val="en-GB"/>
        </w:rPr>
        <w:t xml:space="preserve"> were </w:t>
      </w:r>
      <w:r w:rsidR="0047738E" w:rsidRPr="007117C2">
        <w:rPr>
          <w:lang w:val="en-GB"/>
        </w:rPr>
        <w:t xml:space="preserve">merged </w:t>
      </w:r>
      <w:r w:rsidR="00AE2875" w:rsidRPr="007117C2">
        <w:rPr>
          <w:lang w:val="en-GB"/>
        </w:rPr>
        <w:t xml:space="preserve">and </w:t>
      </w:r>
      <w:r w:rsidR="0047738E" w:rsidRPr="007117C2">
        <w:rPr>
          <w:lang w:val="en-GB"/>
        </w:rPr>
        <w:t xml:space="preserve">duplicates </w:t>
      </w:r>
      <w:r w:rsidR="00CB4367">
        <w:rPr>
          <w:lang w:val="en-GB"/>
        </w:rPr>
        <w:t xml:space="preserve">were </w:t>
      </w:r>
      <w:r w:rsidR="00AE2875" w:rsidRPr="007117C2">
        <w:rPr>
          <w:lang w:val="en-GB"/>
        </w:rPr>
        <w:t>eliminated</w:t>
      </w:r>
      <w:r w:rsidR="001F2B8C" w:rsidRPr="007117C2">
        <w:rPr>
          <w:lang w:val="en-GB"/>
        </w:rPr>
        <w:t>.</w:t>
      </w:r>
    </w:p>
    <w:p w14:paraId="72ACCC39" w14:textId="49CFDC1A" w:rsidR="002A17E7" w:rsidRPr="00E63922" w:rsidRDefault="005476E0" w:rsidP="00BE6E31">
      <w:pPr>
        <w:pStyle w:val="Doublespaced"/>
        <w:spacing w:line="480" w:lineRule="auto"/>
      </w:pPr>
      <w:r>
        <w:rPr>
          <w:lang w:val="en-GB"/>
        </w:rPr>
        <w:t>Since the remote sensing signal can be fairly considered as a weighted average within the first optical depth, in-situ observations must be treated accordingly.</w:t>
      </w:r>
      <w:r w:rsidR="00336848">
        <w:rPr>
          <w:lang w:val="en-GB"/>
        </w:rPr>
        <w:t xml:space="preserve"> </w:t>
      </w:r>
      <w:r w:rsidR="00514D37">
        <w:rPr>
          <w:lang w:val="en-GB"/>
        </w:rPr>
        <w:t xml:space="preserve">In-situ </w:t>
      </w:r>
      <w:r w:rsidR="001F2B8C" w:rsidRPr="007117C2">
        <w:rPr>
          <w:lang w:val="en-GB"/>
        </w:rPr>
        <w:t xml:space="preserve">CHL </w:t>
      </w:r>
      <w:r w:rsidR="00AE2875" w:rsidRPr="007117C2">
        <w:rPr>
          <w:lang w:val="en-GB"/>
        </w:rPr>
        <w:t xml:space="preserve">consisted </w:t>
      </w:r>
      <w:r w:rsidR="00301BE6" w:rsidRPr="007117C2">
        <w:rPr>
          <w:lang w:val="en-GB"/>
        </w:rPr>
        <w:t xml:space="preserve">either </w:t>
      </w:r>
      <w:r w:rsidR="00AE2875" w:rsidRPr="007117C2">
        <w:rPr>
          <w:lang w:val="en-GB"/>
        </w:rPr>
        <w:t>of a</w:t>
      </w:r>
      <w:r w:rsidR="001F2B8C" w:rsidRPr="007117C2">
        <w:rPr>
          <w:lang w:val="en-GB"/>
        </w:rPr>
        <w:t xml:space="preserve"> single </w:t>
      </w:r>
      <w:r w:rsidR="007C28BB" w:rsidRPr="007117C2">
        <w:rPr>
          <w:lang w:val="en-GB"/>
        </w:rPr>
        <w:t>sub-surface reading</w:t>
      </w:r>
      <w:r w:rsidR="00301BE6" w:rsidRPr="007117C2">
        <w:rPr>
          <w:lang w:val="en-GB"/>
        </w:rPr>
        <w:t xml:space="preserve"> or</w:t>
      </w:r>
      <w:r w:rsidR="000377F6" w:rsidRPr="007117C2">
        <w:rPr>
          <w:lang w:val="en-GB"/>
        </w:rPr>
        <w:t xml:space="preserve"> CHL </w:t>
      </w:r>
      <w:r w:rsidR="00301BE6" w:rsidRPr="007117C2">
        <w:rPr>
          <w:lang w:val="en-GB"/>
        </w:rPr>
        <w:t xml:space="preserve">profiles </w:t>
      </w:r>
      <w:r w:rsidR="003A7B2A">
        <w:rPr>
          <w:lang w:val="en-GB"/>
        </w:rPr>
        <w:t>derived from a few depth readings</w:t>
      </w:r>
      <w:r w:rsidR="007C28BB" w:rsidRPr="007117C2">
        <w:rPr>
          <w:lang w:val="en-GB"/>
        </w:rPr>
        <w:t xml:space="preserve">. </w:t>
      </w:r>
      <w:r w:rsidR="000377F6" w:rsidRPr="007117C2">
        <w:rPr>
          <w:lang w:val="en-GB"/>
        </w:rPr>
        <w:t xml:space="preserve">In this latter case, a proper </w:t>
      </w:r>
      <w:r w:rsidR="00C66199" w:rsidRPr="007117C2">
        <w:rPr>
          <w:lang w:val="en-GB"/>
        </w:rPr>
        <w:t>vertical averag</w:t>
      </w:r>
      <w:r w:rsidR="00E40626" w:rsidRPr="007117C2">
        <w:rPr>
          <w:lang w:val="en-GB"/>
        </w:rPr>
        <w:t>e</w:t>
      </w:r>
      <w:r w:rsidR="00C66199" w:rsidRPr="007117C2">
        <w:rPr>
          <w:lang w:val="en-GB"/>
        </w:rPr>
        <w:t xml:space="preserve"> of a CHL profile </w:t>
      </w:r>
      <w:r w:rsidR="000377F6" w:rsidRPr="007117C2">
        <w:rPr>
          <w:lang w:val="en-GB"/>
        </w:rPr>
        <w:t xml:space="preserve">is needed </w:t>
      </w:r>
      <w:r w:rsidR="00C66199" w:rsidRPr="007117C2">
        <w:rPr>
          <w:lang w:val="en-GB"/>
        </w:rPr>
        <w:t>for comparison to remote-sensing data</w:t>
      </w:r>
      <w:r w:rsidR="00301BE6" w:rsidRPr="007117C2">
        <w:rPr>
          <w:lang w:val="en-GB"/>
        </w:rPr>
        <w:t>. T</w:t>
      </w:r>
      <w:r w:rsidR="000377F6" w:rsidRPr="007117C2">
        <w:rPr>
          <w:lang w:val="en-GB"/>
        </w:rPr>
        <w:t xml:space="preserve">he vertical weighting function depends on </w:t>
      </w:r>
      <w:r w:rsidR="00C66199" w:rsidRPr="007117C2">
        <w:rPr>
          <w:lang w:val="en-GB"/>
        </w:rPr>
        <w:t>the inherent optical properties (IOPs)</w:t>
      </w:r>
      <w:r w:rsidR="0038513C">
        <w:rPr>
          <w:lang w:val="en-GB"/>
        </w:rPr>
        <w:t xml:space="preserve"> that</w:t>
      </w:r>
      <w:r w:rsidR="0038513C" w:rsidRPr="007117C2">
        <w:rPr>
          <w:lang w:val="en-GB"/>
        </w:rPr>
        <w:t xml:space="preserve"> </w:t>
      </w:r>
      <w:r w:rsidR="00301BE6" w:rsidRPr="007117C2">
        <w:rPr>
          <w:lang w:val="en-GB"/>
        </w:rPr>
        <w:t xml:space="preserve">cannot be inferred solely from CHL in case </w:t>
      </w:r>
      <w:r w:rsidR="00642BF4">
        <w:rPr>
          <w:lang w:val="en-GB"/>
        </w:rPr>
        <w:t>II</w:t>
      </w:r>
      <w:r w:rsidR="00642BF4" w:rsidRPr="007117C2">
        <w:rPr>
          <w:lang w:val="en-GB"/>
        </w:rPr>
        <w:t xml:space="preserve"> </w:t>
      </w:r>
      <w:r w:rsidR="00301BE6" w:rsidRPr="007117C2">
        <w:rPr>
          <w:lang w:val="en-GB"/>
        </w:rPr>
        <w:t>waters</w:t>
      </w:r>
      <w:r w:rsidR="00A964E3" w:rsidRPr="007117C2">
        <w:rPr>
          <w:lang w:val="en-GB"/>
        </w:rPr>
        <w:t>. In rigor, coincident IOP measurements are needed to perform the vertical averaging, but</w:t>
      </w:r>
      <w:r w:rsidR="00301BE6" w:rsidRPr="007117C2">
        <w:rPr>
          <w:lang w:val="en-GB"/>
        </w:rPr>
        <w:t xml:space="preserve"> such measurements are scarce and not </w:t>
      </w:r>
      <w:r w:rsidR="00A723F2">
        <w:rPr>
          <w:lang w:val="en-GB"/>
        </w:rPr>
        <w:t xml:space="preserve">publicly </w:t>
      </w:r>
      <w:r w:rsidR="005577C6" w:rsidRPr="007117C2">
        <w:rPr>
          <w:lang w:val="en-GB"/>
        </w:rPr>
        <w:t>available</w:t>
      </w:r>
      <w:r w:rsidR="000377F6" w:rsidRPr="007117C2">
        <w:rPr>
          <w:lang w:val="en-GB"/>
        </w:rPr>
        <w:t xml:space="preserve">. In case </w:t>
      </w:r>
      <w:r w:rsidR="00F169E3">
        <w:rPr>
          <w:lang w:val="en-GB"/>
        </w:rPr>
        <w:t>I</w:t>
      </w:r>
      <w:r w:rsidR="00F169E3" w:rsidRPr="007117C2">
        <w:rPr>
          <w:lang w:val="en-GB"/>
        </w:rPr>
        <w:t xml:space="preserve"> </w:t>
      </w:r>
      <w:r w:rsidR="000377F6" w:rsidRPr="007117C2">
        <w:rPr>
          <w:lang w:val="en-GB"/>
        </w:rPr>
        <w:t xml:space="preserve">waters, </w:t>
      </w:r>
      <w:r w:rsidR="001B36B4" w:rsidRPr="007117C2">
        <w:rPr>
          <w:lang w:val="en-GB"/>
        </w:rPr>
        <w:t xml:space="preserve">vertical averaging can be performed with </w:t>
      </w:r>
      <w:r w:rsidR="00871142" w:rsidRPr="007117C2">
        <w:rPr>
          <w:lang w:val="en-GB"/>
        </w:rPr>
        <w:t xml:space="preserve">the method by Morel and </w:t>
      </w:r>
      <w:proofErr w:type="spellStart"/>
      <w:r w:rsidR="00871142" w:rsidRPr="007117C2">
        <w:rPr>
          <w:lang w:val="en-GB"/>
        </w:rPr>
        <w:t>Berthon</w:t>
      </w:r>
      <w:proofErr w:type="spellEnd"/>
      <w:r w:rsidR="00871142" w:rsidRPr="007117C2">
        <w:rPr>
          <w:lang w:val="en-GB"/>
        </w:rPr>
        <w:t xml:space="preserve"> </w:t>
      </w:r>
      <w:r w:rsidR="00BC07AE" w:rsidRPr="007117C2">
        <w:fldChar w:fldCharType="begin"/>
      </w:r>
      <w:r w:rsidR="00C53EF2">
        <w:rPr>
          <w:lang w:val="en-GB"/>
        </w:rPr>
        <w:instrText xml:space="preserve"> ADDIN EN.CITE &lt;EndNote&gt;&lt;Cite ExcludeAuth="1"&gt;&lt;Author&gt;Morel&lt;/Author&gt;&lt;Year&gt;1989&lt;/Year&gt;&lt;RecNum&gt;11&lt;/RecNum&gt;&lt;DisplayText&gt;(1989)&lt;/DisplayText&gt;&lt;record&gt;&lt;rec-number&gt;11&lt;/rec-number&gt;&lt;foreign-keys&gt;&lt;key app="EN" db-id="d0rtxpfs85a5xje9ff4p59pn29trr9pszdsx"&gt;11&lt;/key&gt;&lt;/foreign-keys&gt;&lt;ref-type name="Journal Article"&gt;17&lt;/ref-type&gt;&lt;contributors&gt;&lt;authors&gt;&lt;author&gt;Morel, André&lt;/author&gt;&lt;author&gt;Berthon, Jean-François&lt;/author&gt;&lt;/authors&gt;&lt;/contributors&gt;&lt;titles&gt;&lt;title&gt;Surface pigments, algal biomass profiles, and potential production of the euphotic layer: Relationships reinvestigated in view of remote-sensing applications&lt;/title&gt;&lt;secondary-title&gt;Limnology and Oceanography&lt;/secondary-title&gt;&lt;/titles&gt;&lt;periodical&gt;&lt;full-title&gt;Limnology and Oceanography&lt;/full-title&gt;&lt;/periodical&gt;&lt;pages&gt;1545-1562&lt;/pages&gt;&lt;volume&gt;34&lt;/volume&gt;&lt;number&gt;8&lt;/number&gt;&lt;dates&gt;&lt;year&gt;1989&lt;/year&gt;&lt;/dates&gt;&lt;urls&gt;&lt;/urls&gt;&lt;/record&gt;&lt;/Cite&gt;&lt;/EndNote&gt;</w:instrText>
      </w:r>
      <w:r w:rsidR="00BC07AE" w:rsidRPr="007117C2">
        <w:fldChar w:fldCharType="separate"/>
      </w:r>
      <w:r w:rsidR="00871142" w:rsidRPr="007117C2">
        <w:rPr>
          <w:noProof/>
          <w:lang w:val="en-GB"/>
        </w:rPr>
        <w:t>(</w:t>
      </w:r>
      <w:hyperlink w:anchor="_ENREF_27" w:tooltip="Morel, 1989 #11" w:history="1">
        <w:r w:rsidR="00BE6E31" w:rsidRPr="007117C2">
          <w:rPr>
            <w:noProof/>
            <w:lang w:val="en-GB"/>
          </w:rPr>
          <w:t>1989</w:t>
        </w:r>
      </w:hyperlink>
      <w:r w:rsidR="00871142" w:rsidRPr="007117C2">
        <w:rPr>
          <w:noProof/>
          <w:lang w:val="en-GB"/>
        </w:rPr>
        <w:t>)</w:t>
      </w:r>
      <w:r w:rsidR="00BC07AE" w:rsidRPr="007117C2">
        <w:fldChar w:fldCharType="end"/>
      </w:r>
      <w:r w:rsidR="00C66199" w:rsidRPr="007117C2">
        <w:rPr>
          <w:lang w:val="en-GB"/>
        </w:rPr>
        <w:t xml:space="preserve"> </w:t>
      </w:r>
      <w:r w:rsidR="001B36B4" w:rsidRPr="007117C2">
        <w:rPr>
          <w:lang w:val="en-GB"/>
        </w:rPr>
        <w:t>with input CHL profile data</w:t>
      </w:r>
      <w:r w:rsidR="00C66199" w:rsidRPr="007117C2">
        <w:rPr>
          <w:lang w:val="en-GB"/>
        </w:rPr>
        <w:t xml:space="preserve">. </w:t>
      </w:r>
      <w:r w:rsidR="00E927A7" w:rsidRPr="007117C2">
        <w:rPr>
          <w:lang w:val="en-GB"/>
        </w:rPr>
        <w:t xml:space="preserve">The remaining </w:t>
      </w:r>
      <w:r w:rsidR="00AE2875" w:rsidRPr="007117C2">
        <w:rPr>
          <w:lang w:val="en-GB"/>
        </w:rPr>
        <w:t xml:space="preserve">applicable </w:t>
      </w:r>
      <w:r w:rsidR="00E927A7" w:rsidRPr="007117C2">
        <w:rPr>
          <w:lang w:val="en-GB"/>
        </w:rPr>
        <w:t xml:space="preserve">options to our </w:t>
      </w:r>
      <w:r w:rsidR="00AE2875" w:rsidRPr="007117C2">
        <w:rPr>
          <w:lang w:val="en-GB"/>
        </w:rPr>
        <w:t xml:space="preserve">in-situ </w:t>
      </w:r>
      <w:r w:rsidR="00E927A7" w:rsidRPr="007117C2">
        <w:rPr>
          <w:lang w:val="en-GB"/>
        </w:rPr>
        <w:t xml:space="preserve">data </w:t>
      </w:r>
      <w:r w:rsidR="004F4169" w:rsidRPr="007117C2">
        <w:rPr>
          <w:lang w:val="en-GB"/>
        </w:rPr>
        <w:t xml:space="preserve">were </w:t>
      </w:r>
      <w:r w:rsidR="00E927A7" w:rsidRPr="007117C2">
        <w:rPr>
          <w:lang w:val="en-GB"/>
        </w:rPr>
        <w:t xml:space="preserve">either </w:t>
      </w:r>
      <w:r w:rsidR="004F4169" w:rsidRPr="007117C2">
        <w:rPr>
          <w:lang w:val="en-GB"/>
        </w:rPr>
        <w:t xml:space="preserve">to </w:t>
      </w:r>
      <w:r w:rsidR="00E927A7" w:rsidRPr="007117C2">
        <w:rPr>
          <w:lang w:val="en-GB"/>
        </w:rPr>
        <w:t xml:space="preserve">select only the sub-surface </w:t>
      </w:r>
      <w:r w:rsidR="00284E0C" w:rsidRPr="007117C2">
        <w:rPr>
          <w:lang w:val="en-GB"/>
        </w:rPr>
        <w:t xml:space="preserve">CHL </w:t>
      </w:r>
      <w:r w:rsidR="00E927A7" w:rsidRPr="007117C2">
        <w:rPr>
          <w:lang w:val="en-GB"/>
        </w:rPr>
        <w:t xml:space="preserve">value or to average the profiles with the method by Morel and </w:t>
      </w:r>
      <w:proofErr w:type="spellStart"/>
      <w:r w:rsidR="00E927A7" w:rsidRPr="007117C2">
        <w:rPr>
          <w:lang w:val="en-GB"/>
        </w:rPr>
        <w:t>Berthon</w:t>
      </w:r>
      <w:proofErr w:type="spellEnd"/>
      <w:r w:rsidR="00E927A7" w:rsidRPr="007117C2">
        <w:rPr>
          <w:lang w:val="en-GB"/>
        </w:rPr>
        <w:t xml:space="preserve"> </w:t>
      </w:r>
      <w:r w:rsidR="00BC07AE" w:rsidRPr="007117C2">
        <w:fldChar w:fldCharType="begin"/>
      </w:r>
      <w:r w:rsidR="00C53EF2">
        <w:rPr>
          <w:lang w:val="en-GB"/>
        </w:rPr>
        <w:instrText xml:space="preserve"> ADDIN EN.CITE &lt;EndNote&gt;&lt;Cite ExcludeAuth="1"&gt;&lt;Author&gt;Morel&lt;/Author&gt;&lt;Year&gt;1989&lt;/Year&gt;&lt;RecNum&gt;11&lt;/RecNum&gt;&lt;DisplayText&gt;(1989)&lt;/DisplayText&gt;&lt;record&gt;&lt;rec-number&gt;11&lt;/rec-number&gt;&lt;foreign-keys&gt;&lt;key app="EN" db-id="d0rtxpfs85a5xje9ff4p59pn29trr9pszdsx"&gt;11&lt;/key&gt;&lt;/foreign-keys&gt;&lt;ref-type name="Journal Article"&gt;17&lt;/ref-type&gt;&lt;contributors&gt;&lt;authors&gt;&lt;author&gt;Morel, André&lt;/author&gt;&lt;author&gt;Berthon, Jean-François&lt;/author&gt;&lt;/authors&gt;&lt;/contributors&gt;&lt;titles&gt;&lt;title&gt;Surface pigments, algal biomass profiles, and potential production of the euphotic layer: Relationships reinvestigated in view of remote-sensing applications&lt;/title&gt;&lt;secondary-title&gt;Limnology and Oceanography&lt;/secondary-title&gt;&lt;/titles&gt;&lt;periodical&gt;&lt;full-title&gt;Limnology and Oceanography&lt;/full-title&gt;&lt;/periodical&gt;&lt;pages&gt;1545-1562&lt;/pages&gt;&lt;volume&gt;34&lt;/volume&gt;&lt;number&gt;8&lt;/number&gt;&lt;dates&gt;&lt;year&gt;1989&lt;/year&gt;&lt;/dates&gt;&lt;urls&gt;&lt;/urls&gt;&lt;/record&gt;&lt;/Cite&gt;&lt;/EndNote&gt;</w:instrText>
      </w:r>
      <w:r w:rsidR="00BC07AE" w:rsidRPr="007117C2">
        <w:fldChar w:fldCharType="separate"/>
      </w:r>
      <w:r w:rsidR="00E927A7" w:rsidRPr="007117C2">
        <w:rPr>
          <w:noProof/>
          <w:lang w:val="en-GB"/>
        </w:rPr>
        <w:t>(</w:t>
      </w:r>
      <w:hyperlink w:anchor="_ENREF_27" w:tooltip="Morel, 1989 #11" w:history="1">
        <w:r w:rsidR="00BE6E31" w:rsidRPr="007117C2">
          <w:rPr>
            <w:noProof/>
            <w:lang w:val="en-GB"/>
          </w:rPr>
          <w:t>1989</w:t>
        </w:r>
      </w:hyperlink>
      <w:r w:rsidR="00E927A7" w:rsidRPr="007117C2">
        <w:rPr>
          <w:noProof/>
          <w:lang w:val="en-GB"/>
        </w:rPr>
        <w:t>)</w:t>
      </w:r>
      <w:r w:rsidR="00BC07AE" w:rsidRPr="007117C2">
        <w:fldChar w:fldCharType="end"/>
      </w:r>
      <w:r w:rsidR="00E927A7" w:rsidRPr="007117C2">
        <w:rPr>
          <w:lang w:val="en-GB"/>
        </w:rPr>
        <w:t xml:space="preserve">, despite the </w:t>
      </w:r>
      <w:r w:rsidR="00A723F2">
        <w:rPr>
          <w:lang w:val="en-GB"/>
        </w:rPr>
        <w:t>theoretical</w:t>
      </w:r>
      <w:r w:rsidR="00284E0C" w:rsidRPr="007117C2">
        <w:rPr>
          <w:lang w:val="en-GB"/>
        </w:rPr>
        <w:t xml:space="preserve"> </w:t>
      </w:r>
      <w:r w:rsidR="00E927A7" w:rsidRPr="007117C2">
        <w:rPr>
          <w:lang w:val="en-GB"/>
        </w:rPr>
        <w:t>inconsistencies.</w:t>
      </w:r>
      <w:r w:rsidR="001272E1" w:rsidRPr="007117C2">
        <w:rPr>
          <w:lang w:val="en-GB"/>
        </w:rPr>
        <w:t xml:space="preserve"> </w:t>
      </w:r>
      <w:r w:rsidR="00136273">
        <w:rPr>
          <w:lang w:val="en-GB"/>
        </w:rPr>
        <w:t>C</w:t>
      </w:r>
      <w:r w:rsidR="00575123">
        <w:rPr>
          <w:lang w:val="en-GB"/>
        </w:rPr>
        <w:t xml:space="preserve">alculations (not shown) </w:t>
      </w:r>
      <w:r w:rsidR="00A723F2">
        <w:rPr>
          <w:lang w:val="en-GB"/>
        </w:rPr>
        <w:t xml:space="preserve">revealed </w:t>
      </w:r>
      <w:r w:rsidR="00575123">
        <w:rPr>
          <w:lang w:val="en-GB"/>
        </w:rPr>
        <w:t xml:space="preserve">that </w:t>
      </w:r>
      <w:r w:rsidR="00FA68AF">
        <w:rPr>
          <w:lang w:val="en-GB"/>
        </w:rPr>
        <w:t xml:space="preserve">satellite-in-situ </w:t>
      </w:r>
      <w:r w:rsidR="00575123">
        <w:rPr>
          <w:lang w:val="en-GB"/>
        </w:rPr>
        <w:t>correlation</w:t>
      </w:r>
      <w:r w:rsidR="00FA68AF">
        <w:rPr>
          <w:lang w:val="en-GB"/>
        </w:rPr>
        <w:t>s</w:t>
      </w:r>
      <w:r w:rsidR="00575123">
        <w:rPr>
          <w:lang w:val="en-GB"/>
        </w:rPr>
        <w:t xml:space="preserve"> </w:t>
      </w:r>
      <w:r w:rsidR="00136273">
        <w:rPr>
          <w:lang w:val="en-GB"/>
        </w:rPr>
        <w:t xml:space="preserve">did </w:t>
      </w:r>
      <w:r w:rsidR="00575123">
        <w:rPr>
          <w:lang w:val="en-GB"/>
        </w:rPr>
        <w:t xml:space="preserve">improve </w:t>
      </w:r>
      <w:r w:rsidR="00136273">
        <w:rPr>
          <w:lang w:val="en-GB"/>
        </w:rPr>
        <w:t xml:space="preserve">(even if only slightly) </w:t>
      </w:r>
      <w:r w:rsidR="00575123">
        <w:rPr>
          <w:lang w:val="en-GB"/>
        </w:rPr>
        <w:t xml:space="preserve">if available </w:t>
      </w:r>
      <w:r w:rsidR="00E927A7" w:rsidRPr="007117C2">
        <w:rPr>
          <w:lang w:val="en-GB"/>
        </w:rPr>
        <w:t xml:space="preserve">profiles </w:t>
      </w:r>
      <w:r w:rsidR="00575123">
        <w:rPr>
          <w:lang w:val="en-GB"/>
        </w:rPr>
        <w:t xml:space="preserve">were </w:t>
      </w:r>
      <w:r w:rsidR="00E927A7" w:rsidRPr="007117C2">
        <w:rPr>
          <w:lang w:val="en-GB"/>
        </w:rPr>
        <w:t>vertically</w:t>
      </w:r>
      <w:r w:rsidR="00575123">
        <w:rPr>
          <w:lang w:val="en-GB"/>
        </w:rPr>
        <w:t xml:space="preserve"> </w:t>
      </w:r>
      <w:r w:rsidR="00E927A7" w:rsidRPr="007117C2">
        <w:rPr>
          <w:lang w:val="en-GB"/>
        </w:rPr>
        <w:t>averaged</w:t>
      </w:r>
      <w:r w:rsidR="00575123">
        <w:rPr>
          <w:lang w:val="en-GB"/>
        </w:rPr>
        <w:t xml:space="preserve"> </w:t>
      </w:r>
      <w:r w:rsidR="009040C6">
        <w:rPr>
          <w:lang w:val="en-GB"/>
        </w:rPr>
        <w:t xml:space="preserve">(and this is the approach used in this work) </w:t>
      </w:r>
      <w:r w:rsidR="00575123">
        <w:rPr>
          <w:lang w:val="en-GB"/>
        </w:rPr>
        <w:t xml:space="preserve">instead of taking only the uppermost </w:t>
      </w:r>
      <w:r w:rsidR="00575123">
        <w:rPr>
          <w:lang w:val="en-GB"/>
        </w:rPr>
        <w:lastRenderedPageBreak/>
        <w:t>reading</w:t>
      </w:r>
      <w:r w:rsidR="009E4B8C">
        <w:rPr>
          <w:lang w:val="en-GB"/>
        </w:rPr>
        <w:t xml:space="preserve">. </w:t>
      </w:r>
      <w:r w:rsidR="00912869" w:rsidRPr="007117C2">
        <w:rPr>
          <w:lang w:val="en-GB"/>
        </w:rPr>
        <w:t xml:space="preserve">To avoid bottom contribution to the water-leaving radiance, only stations </w:t>
      </w:r>
      <w:r w:rsidR="007F5142" w:rsidRPr="007117C2">
        <w:rPr>
          <w:lang w:val="en-GB"/>
        </w:rPr>
        <w:t xml:space="preserve">with a bottom depth </w:t>
      </w:r>
      <w:r w:rsidR="00E927A7" w:rsidRPr="007117C2">
        <w:rPr>
          <w:lang w:val="en-GB"/>
        </w:rPr>
        <w:t xml:space="preserve">of </w:t>
      </w:r>
      <w:r w:rsidR="00912869" w:rsidRPr="007117C2">
        <w:rPr>
          <w:lang w:val="en-GB"/>
        </w:rPr>
        <w:t>at least</w:t>
      </w:r>
      <w:r w:rsidR="007F5142" w:rsidRPr="007117C2">
        <w:rPr>
          <w:lang w:val="en-GB"/>
        </w:rPr>
        <w:t xml:space="preserve"> </w:t>
      </w:r>
      <w:r w:rsidR="000A37E4">
        <w:rPr>
          <w:lang w:val="en-GB"/>
        </w:rPr>
        <w:t>10</w:t>
      </w:r>
      <w:r w:rsidR="007F5142" w:rsidRPr="007117C2">
        <w:rPr>
          <w:lang w:val="en-GB"/>
        </w:rPr>
        <w:t xml:space="preserve"> m</w:t>
      </w:r>
      <w:r w:rsidR="00912869" w:rsidRPr="007117C2">
        <w:rPr>
          <w:lang w:val="en-GB"/>
        </w:rPr>
        <w:t xml:space="preserve"> were selected</w:t>
      </w:r>
      <w:r w:rsidR="0048272F">
        <w:rPr>
          <w:noProof/>
          <w:lang w:eastAsia="en-GB"/>
        </w:rPr>
        <w:t>.</w:t>
      </w:r>
    </w:p>
    <w:p w14:paraId="5F0D4DA0" w14:textId="658AEAFF" w:rsidR="0013017E" w:rsidRPr="007117C2" w:rsidRDefault="003C7DE7" w:rsidP="00BE6E31">
      <w:pPr>
        <w:pStyle w:val="Doublespaced"/>
        <w:spacing w:line="480" w:lineRule="auto"/>
        <w:jc w:val="center"/>
      </w:pPr>
      <w:r>
        <w:rPr>
          <w:noProof/>
          <w:lang w:val="en-GB" w:eastAsia="en-GB"/>
        </w:rPr>
        <w:drawing>
          <wp:inline distT="0" distB="0" distL="0" distR="0" wp14:anchorId="11BEFF80" wp14:editId="6E7148E7">
            <wp:extent cx="5349848" cy="4208694"/>
            <wp:effectExtent l="0" t="0" r="10160" b="825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349848" cy="4208694"/>
                    </a:xfrm>
                    <a:prstGeom prst="rect">
                      <a:avLst/>
                    </a:prstGeom>
                    <a:noFill/>
                    <a:ln>
                      <a:noFill/>
                    </a:ln>
                    <a:extLst>
                      <a:ext uri="{53640926-AAD7-44D8-BBD7-CCE9431645EC}">
                        <a14:shadowObscured xmlns:a14="http://schemas.microsoft.com/office/drawing/2010/main"/>
                      </a:ext>
                    </a:extLst>
                  </pic:spPr>
                </pic:pic>
              </a:graphicData>
            </a:graphic>
          </wp:inline>
        </w:drawing>
      </w:r>
    </w:p>
    <w:p w14:paraId="1C67CE8A" w14:textId="28D7011F" w:rsidR="00532B74" w:rsidRDefault="00F4656D" w:rsidP="006C5FAB">
      <w:pPr>
        <w:pStyle w:val="Doublespaced"/>
        <w:spacing w:line="480" w:lineRule="auto"/>
        <w:rPr>
          <w:lang w:val="en-GB"/>
        </w:rPr>
      </w:pPr>
      <w:r w:rsidRPr="007117C2">
        <w:rPr>
          <w:lang w:val="en-GB"/>
        </w:rPr>
        <w:t xml:space="preserve">Fig. </w:t>
      </w:r>
      <w:bookmarkStart w:id="3" w:name="Fig_map"/>
      <w:r w:rsidR="00BC07AE" w:rsidRPr="007117C2">
        <w:rPr>
          <w:lang w:val="en-GB"/>
        </w:rPr>
        <w:fldChar w:fldCharType="begin"/>
      </w:r>
      <w:r w:rsidRPr="007117C2">
        <w:rPr>
          <w:lang w:val="en-GB"/>
        </w:rPr>
        <w:instrText xml:space="preserve"> SEQ Fig \* ARABIC </w:instrText>
      </w:r>
      <w:r w:rsidR="00BC07AE" w:rsidRPr="007117C2">
        <w:rPr>
          <w:lang w:val="en-GB"/>
        </w:rPr>
        <w:fldChar w:fldCharType="separate"/>
      </w:r>
      <w:r w:rsidR="00D946C6">
        <w:rPr>
          <w:noProof/>
          <w:lang w:val="en-GB"/>
        </w:rPr>
        <w:t>1</w:t>
      </w:r>
      <w:r w:rsidR="00BC07AE" w:rsidRPr="007117C2">
        <w:rPr>
          <w:lang w:val="en-GB"/>
        </w:rPr>
        <w:fldChar w:fldCharType="end"/>
      </w:r>
      <w:bookmarkEnd w:id="3"/>
      <w:r w:rsidR="006D3035">
        <w:rPr>
          <w:lang w:val="en-GB"/>
        </w:rPr>
        <w:t>:</w:t>
      </w:r>
      <w:r w:rsidRPr="007117C2">
        <w:rPr>
          <w:lang w:val="en-GB"/>
        </w:rPr>
        <w:t xml:space="preserve"> </w:t>
      </w:r>
      <w:r w:rsidR="00E63922">
        <w:rPr>
          <w:lang w:val="en-GB"/>
        </w:rPr>
        <w:t xml:space="preserve">a) Spatial distribution </w:t>
      </w:r>
      <w:r w:rsidR="008E3B64">
        <w:rPr>
          <w:lang w:val="en-GB"/>
        </w:rPr>
        <w:t xml:space="preserve">of the </w:t>
      </w:r>
      <w:r w:rsidR="008F5F85">
        <w:rPr>
          <w:lang w:val="en-GB"/>
        </w:rPr>
        <w:t xml:space="preserve">4492 </w:t>
      </w:r>
      <w:r w:rsidR="008E3B64">
        <w:rPr>
          <w:lang w:val="en-GB"/>
        </w:rPr>
        <w:t xml:space="preserve">in-situ stations used in the matchup analysis (see section </w:t>
      </w:r>
      <w:r w:rsidR="008E3B64">
        <w:rPr>
          <w:lang w:val="en-GB"/>
        </w:rPr>
        <w:fldChar w:fldCharType="begin"/>
      </w:r>
      <w:r w:rsidR="008E3B64">
        <w:rPr>
          <w:lang w:val="en-GB"/>
        </w:rPr>
        <w:instrText xml:space="preserve"> REF _Ref421097076 \r \h </w:instrText>
      </w:r>
      <w:r w:rsidR="008E3B64">
        <w:rPr>
          <w:lang w:val="en-GB"/>
        </w:rPr>
      </w:r>
      <w:r w:rsidR="008E3B64">
        <w:rPr>
          <w:lang w:val="en-GB"/>
        </w:rPr>
        <w:fldChar w:fldCharType="separate"/>
      </w:r>
      <w:r w:rsidR="00D946C6">
        <w:rPr>
          <w:lang w:val="en-GB"/>
        </w:rPr>
        <w:t>3.1</w:t>
      </w:r>
      <w:r w:rsidR="008E3B64">
        <w:rPr>
          <w:lang w:val="en-GB"/>
        </w:rPr>
        <w:fldChar w:fldCharType="end"/>
      </w:r>
      <w:r w:rsidR="008E3B64">
        <w:rPr>
          <w:lang w:val="en-GB"/>
        </w:rPr>
        <w:t>)</w:t>
      </w:r>
      <w:r w:rsidR="008F5F85">
        <w:rPr>
          <w:lang w:val="en-GB"/>
        </w:rPr>
        <w:t xml:space="preserve"> along with the partition of the area of study. </w:t>
      </w:r>
      <w:r w:rsidR="00700826">
        <w:rPr>
          <w:lang w:val="en-GB"/>
        </w:rPr>
        <w:t>Skagerrak and Kattegat</w:t>
      </w:r>
      <w:r w:rsidR="00671440">
        <w:rPr>
          <w:lang w:val="en-GB"/>
        </w:rPr>
        <w:t xml:space="preserve"> </w:t>
      </w:r>
      <w:r w:rsidR="008F5F85">
        <w:rPr>
          <w:lang w:val="en-GB"/>
        </w:rPr>
        <w:t>is highlighted in blue with 1456 matchup points.</w:t>
      </w:r>
      <w:r w:rsidR="008F5F85" w:rsidRPr="008F5F85">
        <w:rPr>
          <w:lang w:val="en-GB"/>
        </w:rPr>
        <w:t xml:space="preserve"> </w:t>
      </w:r>
      <w:r w:rsidR="008F5F85">
        <w:rPr>
          <w:lang w:val="en-GB"/>
        </w:rPr>
        <w:t>Central Bal</w:t>
      </w:r>
      <w:r w:rsidR="003E2578">
        <w:rPr>
          <w:lang w:val="en-GB"/>
        </w:rPr>
        <w:t>tic is highlighted in red with 2922</w:t>
      </w:r>
      <w:r w:rsidR="008F5F85">
        <w:rPr>
          <w:lang w:val="en-GB"/>
        </w:rPr>
        <w:t xml:space="preserve"> matchup points</w:t>
      </w:r>
      <w:r w:rsidR="003E2578">
        <w:rPr>
          <w:lang w:val="en-GB"/>
        </w:rPr>
        <w:t>, and the</w:t>
      </w:r>
      <w:r w:rsidR="00700826">
        <w:rPr>
          <w:lang w:val="en-GB"/>
        </w:rPr>
        <w:t xml:space="preserve"> Gulf of Bothnia</w:t>
      </w:r>
      <w:r w:rsidR="00671440">
        <w:rPr>
          <w:lang w:val="en-GB"/>
        </w:rPr>
        <w:t xml:space="preserve"> </w:t>
      </w:r>
      <w:r w:rsidR="003E2578">
        <w:rPr>
          <w:lang w:val="en-GB"/>
        </w:rPr>
        <w:t xml:space="preserve">is green with </w:t>
      </w:r>
      <w:r w:rsidR="0025148B">
        <w:rPr>
          <w:lang w:val="en-GB"/>
        </w:rPr>
        <w:t>114</w:t>
      </w:r>
      <w:r w:rsidR="003E2578">
        <w:rPr>
          <w:lang w:val="en-GB"/>
        </w:rPr>
        <w:t xml:space="preserve"> stations</w:t>
      </w:r>
      <w:r w:rsidR="005B6580">
        <w:rPr>
          <w:lang w:val="en-GB"/>
        </w:rPr>
        <w:t>.</w:t>
      </w:r>
      <w:r w:rsidR="00833936">
        <w:rPr>
          <w:lang w:val="en-GB"/>
        </w:rPr>
        <w:t xml:space="preserve"> </w:t>
      </w:r>
      <w:r w:rsidR="00AE50A1">
        <w:rPr>
          <w:lang w:val="en-GB"/>
        </w:rPr>
        <w:t>Temporal s</w:t>
      </w:r>
      <w:r w:rsidR="00833936">
        <w:rPr>
          <w:lang w:val="en-GB"/>
        </w:rPr>
        <w:t xml:space="preserve">tation distribution is also shown </w:t>
      </w:r>
      <w:r w:rsidR="00AE50A1">
        <w:rPr>
          <w:lang w:val="en-GB"/>
        </w:rPr>
        <w:t xml:space="preserve">using the same colour code </w:t>
      </w:r>
      <w:r w:rsidR="00833936">
        <w:rPr>
          <w:lang w:val="en-GB"/>
        </w:rPr>
        <w:t xml:space="preserve">(b). The frequency distribution of the </w:t>
      </w:r>
      <w:r w:rsidR="00AE50A1">
        <w:rPr>
          <w:lang w:val="en-GB"/>
        </w:rPr>
        <w:t xml:space="preserve">entire </w:t>
      </w:r>
      <w:r w:rsidR="00833936">
        <w:rPr>
          <w:lang w:val="en-GB"/>
        </w:rPr>
        <w:t>in-situ CHL is shown in panel c.</w:t>
      </w:r>
    </w:p>
    <w:p w14:paraId="271E1510" w14:textId="63C02380" w:rsidR="00763846" w:rsidRDefault="00763846" w:rsidP="006C5FAB">
      <w:pPr>
        <w:pStyle w:val="Doublespaced"/>
        <w:spacing w:line="480" w:lineRule="auto"/>
        <w:rPr>
          <w:lang w:val="en-GB"/>
        </w:rPr>
      </w:pPr>
      <w:r w:rsidRPr="007117C2">
        <w:rPr>
          <w:lang w:val="en-GB"/>
        </w:rPr>
        <w:t xml:space="preserve">Similarly, to ensure representativeness of the data in the case of CHL stratification, only stations with the uppermost reading </w:t>
      </w:r>
      <w:r>
        <w:rPr>
          <w:lang w:val="en-GB"/>
        </w:rPr>
        <w:t>shallow</w:t>
      </w:r>
      <w:r w:rsidRPr="007117C2">
        <w:rPr>
          <w:lang w:val="en-GB"/>
        </w:rPr>
        <w:t>er than 2 m were retained for the analysis.</w:t>
      </w:r>
      <w:r w:rsidRPr="007117C2">
        <w:rPr>
          <w:iCs/>
          <w:noProof/>
          <w:lang w:val="en-GB" w:eastAsia="es-ES"/>
        </w:rPr>
        <w:t xml:space="preserve"> </w:t>
      </w:r>
      <w:r w:rsidRPr="007117C2">
        <w:rPr>
          <w:lang w:val="en-GB"/>
        </w:rPr>
        <w:t xml:space="preserve">The spatial </w:t>
      </w:r>
      <w:r>
        <w:rPr>
          <w:lang w:val="en-GB"/>
        </w:rPr>
        <w:t>location</w:t>
      </w:r>
      <w:r w:rsidRPr="007117C2">
        <w:rPr>
          <w:lang w:val="en-GB"/>
        </w:rPr>
        <w:t xml:space="preserve"> of </w:t>
      </w:r>
      <w:r>
        <w:rPr>
          <w:lang w:val="en-GB"/>
        </w:rPr>
        <w:t>matchup</w:t>
      </w:r>
      <w:r w:rsidRPr="007117C2">
        <w:rPr>
          <w:lang w:val="en-GB"/>
        </w:rPr>
        <w:t xml:space="preserve"> stations </w:t>
      </w:r>
      <w:r>
        <w:rPr>
          <w:lang w:val="en-GB"/>
        </w:rPr>
        <w:t>is</w:t>
      </w:r>
      <w:r w:rsidRPr="007117C2">
        <w:rPr>
          <w:lang w:val="en-GB"/>
        </w:rPr>
        <w:t xml:space="preserve"> shown in Fig. </w:t>
      </w:r>
      <w:r w:rsidRPr="007117C2">
        <w:fldChar w:fldCharType="begin"/>
      </w:r>
      <w:r w:rsidRPr="007117C2">
        <w:rPr>
          <w:lang w:val="en-GB"/>
        </w:rPr>
        <w:instrText xml:space="preserve"> REF Fig_map \h  \* MERGEFORMAT </w:instrText>
      </w:r>
      <w:r w:rsidRPr="007117C2">
        <w:fldChar w:fldCharType="separate"/>
      </w:r>
      <w:r w:rsidR="00D946C6">
        <w:rPr>
          <w:noProof/>
          <w:lang w:val="en-GB"/>
        </w:rPr>
        <w:t>1</w:t>
      </w:r>
      <w:r w:rsidRPr="007117C2">
        <w:fldChar w:fldCharType="end"/>
      </w:r>
      <w:r>
        <w:rPr>
          <w:lang w:val="en-GB"/>
        </w:rPr>
        <w:t>a</w:t>
      </w:r>
      <w:r w:rsidRPr="007117C2">
        <w:rPr>
          <w:lang w:val="en-GB"/>
        </w:rPr>
        <w:t>.</w:t>
      </w:r>
      <w:r>
        <w:rPr>
          <w:lang w:val="en-GB"/>
        </w:rPr>
        <w:t xml:space="preserve"> Although covering the entire Baltic region, data are not uniformly distributed, as the dataset is built from different sources, in which individual institutions </w:t>
      </w:r>
      <w:r>
        <w:rPr>
          <w:lang w:val="en-GB"/>
        </w:rPr>
        <w:lastRenderedPageBreak/>
        <w:t>and agencies are interested in specific zones. The number of matchups increases significantly when both MODIS-Aqua and MERIS started to be operational in 2002 (</w:t>
      </w:r>
      <w:r w:rsidRPr="007117C2">
        <w:rPr>
          <w:lang w:val="en-GB"/>
        </w:rPr>
        <w:t xml:space="preserve">Fig. </w:t>
      </w:r>
      <w:r w:rsidRPr="007117C2">
        <w:fldChar w:fldCharType="begin"/>
      </w:r>
      <w:r w:rsidRPr="007117C2">
        <w:rPr>
          <w:lang w:val="en-GB"/>
        </w:rPr>
        <w:instrText xml:space="preserve"> REF Fig_map \h  \* MERGEFORMAT </w:instrText>
      </w:r>
      <w:r w:rsidRPr="007117C2">
        <w:fldChar w:fldCharType="separate"/>
      </w:r>
      <w:r w:rsidR="00D946C6">
        <w:rPr>
          <w:noProof/>
          <w:lang w:val="en-GB"/>
        </w:rPr>
        <w:t>1</w:t>
      </w:r>
      <w:r w:rsidRPr="007117C2">
        <w:fldChar w:fldCharType="end"/>
      </w:r>
      <w:r>
        <w:rPr>
          <w:lang w:val="en-GB"/>
        </w:rPr>
        <w:t>b)</w:t>
      </w:r>
      <w:r w:rsidR="00AE5A58">
        <w:rPr>
          <w:lang w:val="en-GB"/>
        </w:rPr>
        <w:t xml:space="preserve">, thus </w:t>
      </w:r>
      <w:r w:rsidR="00C212DA">
        <w:rPr>
          <w:lang w:val="en-GB"/>
        </w:rPr>
        <w:t>providing further evidence of the utility of merging different sensors for oceanographic research</w:t>
      </w:r>
      <w:r>
        <w:rPr>
          <w:lang w:val="en-GB"/>
        </w:rPr>
        <w:t xml:space="preserve">. </w:t>
      </w:r>
      <w:r>
        <w:t>The CHL in-situ dataset used in the following of this work</w:t>
      </w:r>
      <w:r w:rsidRPr="007117C2">
        <w:rPr>
          <w:lang w:val="en-GB"/>
        </w:rPr>
        <w:t xml:space="preserve"> </w:t>
      </w:r>
      <w:r>
        <w:rPr>
          <w:lang w:val="en-GB"/>
        </w:rPr>
        <w:t xml:space="preserve">is log-normally </w:t>
      </w:r>
      <w:r w:rsidRPr="002A61A2">
        <w:t>distributed</w:t>
      </w:r>
      <w:r w:rsidRPr="00E63922">
        <w:t xml:space="preserve"> </w:t>
      </w:r>
      <w:r>
        <w:t>around</w:t>
      </w:r>
      <w:r w:rsidRPr="00E63922">
        <w:t xml:space="preserve"> </w:t>
      </w:r>
      <w:r>
        <w:rPr>
          <w:noProof/>
          <w:lang w:eastAsia="en-GB"/>
        </w:rPr>
        <w:t>the</w:t>
      </w:r>
      <w:r w:rsidRPr="00ED678C">
        <w:rPr>
          <w:noProof/>
          <w:lang w:eastAsia="en-GB"/>
        </w:rPr>
        <w:t xml:space="preserve"> mean value of ~ </w:t>
      </w:r>
      <w:r w:rsidR="00AD2932">
        <w:rPr>
          <w:noProof/>
          <w:lang w:eastAsia="en-GB"/>
        </w:rPr>
        <w:t>2.46</w:t>
      </w:r>
      <w:r w:rsidRPr="00ED678C">
        <w:rPr>
          <w:noProof/>
          <w:lang w:eastAsia="en-GB"/>
        </w:rPr>
        <w:t xml:space="preserve"> mg</w:t>
      </w:r>
      <w:r w:rsidR="00AD2932">
        <w:rPr>
          <w:noProof/>
          <w:lang w:eastAsia="en-GB"/>
        </w:rPr>
        <w:t xml:space="preserve"> </w:t>
      </w:r>
      <w:r w:rsidRPr="00ED678C">
        <w:rPr>
          <w:noProof/>
          <w:lang w:eastAsia="en-GB"/>
        </w:rPr>
        <w:t>m</w:t>
      </w:r>
      <w:r w:rsidR="00AD2932" w:rsidRPr="00BE6E31">
        <w:rPr>
          <w:noProof/>
          <w:vertAlign w:val="superscript"/>
          <w:lang w:eastAsia="en-GB"/>
        </w:rPr>
        <w:t>-</w:t>
      </w:r>
      <w:r w:rsidRPr="00ED678C">
        <w:rPr>
          <w:noProof/>
          <w:vertAlign w:val="superscript"/>
          <w:lang w:eastAsia="en-GB"/>
        </w:rPr>
        <w:t>3</w:t>
      </w:r>
      <w:r w:rsidR="00CA1F03">
        <w:rPr>
          <w:noProof/>
          <w:lang w:eastAsia="en-GB"/>
        </w:rPr>
        <w:t xml:space="preserve"> </w:t>
      </w:r>
      <w:r w:rsidR="00ED2FB9">
        <w:rPr>
          <w:noProof/>
          <w:lang w:eastAsia="en-GB"/>
        </w:rPr>
        <w:t xml:space="preserve">and </w:t>
      </w:r>
      <w:r>
        <w:rPr>
          <w:noProof/>
          <w:lang w:eastAsia="en-GB"/>
        </w:rPr>
        <w:t xml:space="preserve">spanning from </w:t>
      </w:r>
      <w:r w:rsidR="00AD2932">
        <w:rPr>
          <w:noProof/>
          <w:lang w:eastAsia="en-GB"/>
        </w:rPr>
        <w:t>0.1</w:t>
      </w:r>
      <w:r w:rsidRPr="00C9694B">
        <w:rPr>
          <w:noProof/>
          <w:lang w:eastAsia="en-GB"/>
        </w:rPr>
        <w:t xml:space="preserve"> </w:t>
      </w:r>
      <w:r w:rsidRPr="00DF25F5">
        <w:rPr>
          <w:noProof/>
          <w:lang w:eastAsia="en-GB"/>
        </w:rPr>
        <w:t>mg</w:t>
      </w:r>
      <w:r w:rsidR="00AD2932">
        <w:rPr>
          <w:noProof/>
          <w:lang w:eastAsia="en-GB"/>
        </w:rPr>
        <w:t xml:space="preserve"> </w:t>
      </w:r>
      <w:r w:rsidR="00AD2932" w:rsidRPr="00ED678C">
        <w:rPr>
          <w:noProof/>
          <w:lang w:eastAsia="en-GB"/>
        </w:rPr>
        <w:t>m</w:t>
      </w:r>
      <w:r w:rsidR="00AD2932" w:rsidRPr="00ED678C">
        <w:rPr>
          <w:noProof/>
          <w:vertAlign w:val="superscript"/>
          <w:lang w:eastAsia="en-GB"/>
        </w:rPr>
        <w:t>-3</w:t>
      </w:r>
      <w:r>
        <w:rPr>
          <w:noProof/>
          <w:lang w:eastAsia="en-GB"/>
        </w:rPr>
        <w:t xml:space="preserve"> to </w:t>
      </w:r>
      <w:r w:rsidR="00AD2932">
        <w:rPr>
          <w:noProof/>
          <w:lang w:eastAsia="en-GB"/>
        </w:rPr>
        <w:t>77</w:t>
      </w:r>
      <w:r w:rsidRPr="00C9694B">
        <w:rPr>
          <w:noProof/>
          <w:lang w:eastAsia="en-GB"/>
        </w:rPr>
        <w:t xml:space="preserve"> </w:t>
      </w:r>
      <w:r w:rsidRPr="00DF25F5">
        <w:rPr>
          <w:noProof/>
          <w:lang w:eastAsia="en-GB"/>
        </w:rPr>
        <w:t>mg</w:t>
      </w:r>
      <w:r w:rsidR="00AD2932">
        <w:rPr>
          <w:noProof/>
          <w:lang w:eastAsia="en-GB"/>
        </w:rPr>
        <w:t xml:space="preserve"> </w:t>
      </w:r>
      <w:r w:rsidR="00AD2932" w:rsidRPr="00ED678C">
        <w:rPr>
          <w:noProof/>
          <w:lang w:eastAsia="en-GB"/>
        </w:rPr>
        <w:t>m</w:t>
      </w:r>
      <w:r w:rsidR="00AD2932" w:rsidRPr="00ED678C">
        <w:rPr>
          <w:noProof/>
          <w:vertAlign w:val="superscript"/>
          <w:lang w:eastAsia="en-GB"/>
        </w:rPr>
        <w:t>-3</w:t>
      </w:r>
      <w:r w:rsidRPr="00ED678C">
        <w:rPr>
          <w:noProof/>
          <w:lang w:eastAsia="en-GB"/>
        </w:rPr>
        <w:t xml:space="preserve"> </w:t>
      </w:r>
      <w:r>
        <w:rPr>
          <w:noProof/>
          <w:lang w:eastAsia="en-GB"/>
        </w:rPr>
        <w:t>(</w:t>
      </w:r>
      <w:r w:rsidRPr="007117C2">
        <w:rPr>
          <w:lang w:val="en-GB"/>
        </w:rPr>
        <w:t xml:space="preserve">Fig. </w:t>
      </w:r>
      <w:r w:rsidRPr="007117C2">
        <w:fldChar w:fldCharType="begin"/>
      </w:r>
      <w:r w:rsidRPr="007117C2">
        <w:rPr>
          <w:lang w:val="en-GB"/>
        </w:rPr>
        <w:instrText xml:space="preserve"> REF Fig_map \h  \* MERGEFORMAT </w:instrText>
      </w:r>
      <w:r w:rsidRPr="007117C2">
        <w:fldChar w:fldCharType="separate"/>
      </w:r>
      <w:r w:rsidR="00D946C6">
        <w:rPr>
          <w:noProof/>
          <w:lang w:val="en-GB"/>
        </w:rPr>
        <w:t>1</w:t>
      </w:r>
      <w:r w:rsidRPr="007117C2">
        <w:fldChar w:fldCharType="end"/>
      </w:r>
      <w:r>
        <w:rPr>
          <w:lang w:val="en-GB"/>
        </w:rPr>
        <w:t>c).</w:t>
      </w:r>
      <w:r w:rsidRPr="00E63922">
        <w:rPr>
          <w:noProof/>
          <w:lang w:eastAsia="en-GB"/>
        </w:rPr>
        <w:t xml:space="preserve"> Fleming and Kaitala </w:t>
      </w:r>
      <w:r w:rsidRPr="00ED678C">
        <w:rPr>
          <w:noProof/>
          <w:lang w:eastAsia="en-GB"/>
        </w:rPr>
        <w:fldChar w:fldCharType="begin"/>
      </w:r>
      <w:r w:rsidRPr="00ED678C">
        <w:rPr>
          <w:noProof/>
          <w:lang w:eastAsia="en-GB"/>
        </w:rPr>
        <w:instrText xml:space="preserve"> ADDIN EN.CITE &lt;EndNote&gt;&lt;Cite ExcludeAuth="1"&gt;&lt;Author&gt;Fleming&lt;/Author&gt;&lt;Year&gt;2006&lt;/Year&gt;&lt;RecNum&gt;56&lt;/RecNum&gt;&lt;DisplayText&gt;(2006)&lt;/DisplayText&gt;&lt;record&gt;&lt;rec-number&gt;56&lt;/rec-number&gt;&lt;foreign-keys&gt;&lt;key app="EN" db-id="d0rtxpfs85a5xje9ff4p59pn29trr9pszdsx"&gt;56&lt;/key&gt;&lt;/foreign-keys&gt;&lt;ref-type name="Journal Article"&gt;17&lt;/ref-type&gt;&lt;contributors&gt;&lt;authors&gt;&lt;author&gt;Fleming, Vivi&lt;/author&gt;&lt;author&gt;Kaitala, Seppo&lt;/author&gt;&lt;/authors&gt;&lt;/contributors&gt;&lt;titles&gt;&lt;title&gt;Phytoplankton Spring Bloom Intensity Index for the Baltic Sea Estimated for the years 1992 to 2004&lt;/title&gt;&lt;secondary-title&gt;Hydrobiologia&lt;/secondary-title&gt;&lt;alt-title&gt;Hydrobiologia&lt;/alt-title&gt;&lt;/titles&gt;&lt;periodical&gt;&lt;full-title&gt;Hydrobiologia&lt;/full-title&gt;&lt;abbr-1&gt;Hydrobiologia&lt;/abbr-1&gt;&lt;/periodical&gt;&lt;alt-periodical&gt;&lt;full-title&gt;Hydrobiologia&lt;/full-title&gt;&lt;abbr-1&gt;Hydrobiologia&lt;/abbr-1&gt;&lt;/alt-periodical&gt;&lt;pages&gt;57-65&lt;/pages&gt;&lt;volume&gt;554&lt;/volume&gt;&lt;number&gt;1&lt;/number&gt;&lt;keywords&gt;&lt;keyword&gt;Arkona Sea&lt;/keyword&gt;&lt;keyword&gt;Baltic&lt;/keyword&gt;&lt;keyword&gt;Gulf of Finland&lt;/keyword&gt;&lt;keyword&gt;Northern Baltic Proper&lt;/keyword&gt;&lt;keyword&gt;phytoplankton&lt;/keyword&gt;&lt;keyword&gt;spring bloom&lt;/keyword&gt;&lt;keyword&gt;indicator&lt;/keyword&gt;&lt;/keywords&gt;&lt;dates&gt;&lt;year&gt;2006&lt;/year&gt;&lt;pub-dates&gt;&lt;date&gt;2006/01/01&lt;/date&gt;&lt;/pub-dates&gt;&lt;/dates&gt;&lt;publisher&gt;Kluwer Academic Publishers&lt;/publisher&gt;&lt;isbn&gt;0018-8158&lt;/isbn&gt;&lt;urls&gt;&lt;related-urls&gt;&lt;url&gt;http://dx.doi.org/10.1007/s10750-005-1006-7&lt;/url&gt;&lt;/related-urls&gt;&lt;/urls&gt;&lt;electronic-resource-num&gt;10.1007/s10750-005-1006-7&lt;/electronic-resource-num&gt;&lt;language&gt;English&lt;/language&gt;&lt;/record&gt;&lt;/Cite&gt;&lt;/EndNote&gt;</w:instrText>
      </w:r>
      <w:r w:rsidRPr="00ED678C">
        <w:rPr>
          <w:noProof/>
          <w:lang w:eastAsia="en-GB"/>
        </w:rPr>
        <w:fldChar w:fldCharType="separate"/>
      </w:r>
      <w:r w:rsidRPr="00ED678C">
        <w:rPr>
          <w:noProof/>
          <w:lang w:eastAsia="en-GB"/>
        </w:rPr>
        <w:t>(</w:t>
      </w:r>
      <w:hyperlink w:anchor="_ENREF_12" w:tooltip="Fleming, 2006 #56" w:history="1">
        <w:r w:rsidR="00BE6E31" w:rsidRPr="00ED678C">
          <w:rPr>
            <w:noProof/>
            <w:lang w:eastAsia="en-GB"/>
          </w:rPr>
          <w:t>2006</w:t>
        </w:r>
      </w:hyperlink>
      <w:r w:rsidRPr="00ED678C">
        <w:rPr>
          <w:noProof/>
          <w:lang w:eastAsia="en-GB"/>
        </w:rPr>
        <w:t>)</w:t>
      </w:r>
      <w:r w:rsidRPr="00ED678C">
        <w:rPr>
          <w:noProof/>
          <w:lang w:eastAsia="en-GB"/>
        </w:rPr>
        <w:fldChar w:fldCharType="end"/>
      </w:r>
      <w:r w:rsidRPr="00ED678C">
        <w:rPr>
          <w:noProof/>
          <w:lang w:eastAsia="en-GB"/>
        </w:rPr>
        <w:t xml:space="preserve"> reported CHL values 7 to 12 mg</w:t>
      </w:r>
      <w:r w:rsidR="00AD2932">
        <w:rPr>
          <w:noProof/>
          <w:lang w:eastAsia="en-GB"/>
        </w:rPr>
        <w:t xml:space="preserve"> </w:t>
      </w:r>
      <w:r w:rsidR="00AD2932" w:rsidRPr="00ED678C">
        <w:rPr>
          <w:noProof/>
          <w:lang w:eastAsia="en-GB"/>
        </w:rPr>
        <w:t>m</w:t>
      </w:r>
      <w:r w:rsidR="00AD2932" w:rsidRPr="00ED678C">
        <w:rPr>
          <w:noProof/>
          <w:vertAlign w:val="superscript"/>
          <w:lang w:eastAsia="en-GB"/>
        </w:rPr>
        <w:t>-3</w:t>
      </w:r>
      <w:r w:rsidRPr="00ED678C">
        <w:rPr>
          <w:noProof/>
          <w:lang w:eastAsia="en-GB"/>
        </w:rPr>
        <w:t xml:space="preserve"> in the northern Baltic Proper during the spring bloom. Our gathered in-situ </w:t>
      </w:r>
      <w:r w:rsidR="00995ED5">
        <w:rPr>
          <w:noProof/>
          <w:lang w:eastAsia="en-GB"/>
        </w:rPr>
        <w:t xml:space="preserve">matchup </w:t>
      </w:r>
      <w:r w:rsidRPr="00ED678C">
        <w:rPr>
          <w:noProof/>
          <w:lang w:eastAsia="en-GB"/>
        </w:rPr>
        <w:t>data</w:t>
      </w:r>
      <w:r w:rsidR="00995ED5">
        <w:rPr>
          <w:noProof/>
          <w:lang w:eastAsia="en-GB"/>
        </w:rPr>
        <w:t>set</w:t>
      </w:r>
      <w:r w:rsidRPr="00ED678C">
        <w:rPr>
          <w:noProof/>
          <w:lang w:eastAsia="en-GB"/>
        </w:rPr>
        <w:t xml:space="preserve"> during April in the northern Baltic Proper (</w:t>
      </w:r>
      <w:r w:rsidR="00995ED5">
        <w:rPr>
          <w:noProof/>
          <w:lang w:eastAsia="en-GB"/>
        </w:rPr>
        <w:t>35</w:t>
      </w:r>
      <w:r w:rsidRPr="00ED678C">
        <w:rPr>
          <w:noProof/>
          <w:lang w:eastAsia="en-GB"/>
        </w:rPr>
        <w:t xml:space="preserve"> samples) show</w:t>
      </w:r>
      <w:r w:rsidR="00995ED5">
        <w:rPr>
          <w:noProof/>
          <w:lang w:eastAsia="en-GB"/>
        </w:rPr>
        <w:t>s</w:t>
      </w:r>
      <w:r w:rsidRPr="00ED678C">
        <w:rPr>
          <w:noProof/>
          <w:lang w:eastAsia="en-GB"/>
        </w:rPr>
        <w:t xml:space="preserve"> CHL </w:t>
      </w:r>
      <w:r>
        <w:rPr>
          <w:noProof/>
          <w:lang w:eastAsia="en-GB"/>
        </w:rPr>
        <w:t>to range from</w:t>
      </w:r>
      <w:r w:rsidR="00995ED5">
        <w:rPr>
          <w:noProof/>
          <w:lang w:eastAsia="en-GB"/>
        </w:rPr>
        <w:t xml:space="preserve"> 1.39 to 14.7</w:t>
      </w:r>
      <w:r w:rsidR="00995ED5" w:rsidRPr="00995ED5">
        <w:rPr>
          <w:noProof/>
          <w:lang w:eastAsia="en-GB"/>
        </w:rPr>
        <w:t xml:space="preserve"> </w:t>
      </w:r>
      <w:r w:rsidR="00995ED5" w:rsidRPr="00ED678C">
        <w:rPr>
          <w:noProof/>
          <w:lang w:eastAsia="en-GB"/>
        </w:rPr>
        <w:t>mg</w:t>
      </w:r>
      <w:r w:rsidR="00995ED5">
        <w:rPr>
          <w:noProof/>
          <w:lang w:eastAsia="en-GB"/>
        </w:rPr>
        <w:t xml:space="preserve"> </w:t>
      </w:r>
      <w:r w:rsidR="00995ED5" w:rsidRPr="00ED678C">
        <w:rPr>
          <w:noProof/>
          <w:lang w:eastAsia="en-GB"/>
        </w:rPr>
        <w:t>m</w:t>
      </w:r>
      <w:r w:rsidR="00995ED5" w:rsidRPr="00ED678C">
        <w:rPr>
          <w:noProof/>
          <w:vertAlign w:val="superscript"/>
          <w:lang w:eastAsia="en-GB"/>
        </w:rPr>
        <w:t>-3</w:t>
      </w:r>
      <w:r>
        <w:rPr>
          <w:noProof/>
          <w:lang w:eastAsia="en-GB"/>
        </w:rPr>
        <w:t>, consistent with these previous findings.</w:t>
      </w:r>
    </w:p>
    <w:p w14:paraId="64E4A9EA" w14:textId="46E565B0" w:rsidR="001C48A3" w:rsidRPr="007117C2" w:rsidRDefault="001C48A3" w:rsidP="001C48A3">
      <w:pPr>
        <w:pStyle w:val="Titolo2"/>
      </w:pPr>
      <w:r>
        <w:t>Statistical evaluation</w:t>
      </w:r>
    </w:p>
    <w:p w14:paraId="581A5291" w14:textId="0E368574" w:rsidR="005D5F2F" w:rsidRPr="007117C2" w:rsidRDefault="00EC6855" w:rsidP="005D5F2F">
      <w:pPr>
        <w:pStyle w:val="Doublespaced"/>
        <w:spacing w:line="480" w:lineRule="auto"/>
        <w:rPr>
          <w:lang w:val="en-GB"/>
        </w:rPr>
      </w:pPr>
      <w:r>
        <w:rPr>
          <w:iCs/>
          <w:noProof/>
          <w:lang w:val="en-GB" w:eastAsia="es-ES"/>
        </w:rPr>
        <w:t>S</w:t>
      </w:r>
      <w:r w:rsidR="00041AA2">
        <w:rPr>
          <w:iCs/>
          <w:noProof/>
          <w:lang w:val="en-GB" w:eastAsia="es-ES"/>
        </w:rPr>
        <w:t xml:space="preserve">atellite CHL </w:t>
      </w:r>
      <w:r w:rsidR="00041AA2" w:rsidRPr="00A51567">
        <w:rPr>
          <w:iCs/>
          <w:noProof/>
          <w:lang w:val="en-GB" w:eastAsia="es-ES"/>
        </w:rPr>
        <w:t>w</w:t>
      </w:r>
      <w:r w:rsidR="00041AA2">
        <w:rPr>
          <w:iCs/>
          <w:noProof/>
          <w:lang w:val="en-GB" w:eastAsia="es-ES"/>
        </w:rPr>
        <w:t>as</w:t>
      </w:r>
      <w:r w:rsidR="00041AA2" w:rsidRPr="00A51567">
        <w:rPr>
          <w:iCs/>
          <w:noProof/>
          <w:lang w:val="en-GB" w:eastAsia="es-ES"/>
        </w:rPr>
        <w:t xml:space="preserve"> extracted from single pixels</w:t>
      </w:r>
      <w:r w:rsidR="00041AA2">
        <w:rPr>
          <w:iCs/>
          <w:noProof/>
          <w:lang w:val="en-GB" w:eastAsia="es-ES"/>
        </w:rPr>
        <w:t xml:space="preserve"> </w:t>
      </w:r>
      <w:r w:rsidR="00041AA2" w:rsidRPr="00A51567">
        <w:rPr>
          <w:iCs/>
          <w:noProof/>
          <w:lang w:val="en-GB" w:eastAsia="es-ES"/>
        </w:rPr>
        <w:t xml:space="preserve">without </w:t>
      </w:r>
      <w:r w:rsidR="00E87411">
        <w:rPr>
          <w:iCs/>
          <w:noProof/>
          <w:lang w:val="en-GB" w:eastAsia="es-ES"/>
        </w:rPr>
        <w:t xml:space="preserve">further </w:t>
      </w:r>
      <w:r w:rsidR="00041AA2" w:rsidRPr="00A51567">
        <w:rPr>
          <w:iCs/>
          <w:noProof/>
          <w:lang w:val="en-GB" w:eastAsia="es-ES"/>
        </w:rPr>
        <w:t xml:space="preserve">spatial </w:t>
      </w:r>
      <w:r w:rsidR="00041AA2">
        <w:rPr>
          <w:iCs/>
          <w:noProof/>
          <w:lang w:val="en-GB" w:eastAsia="es-ES"/>
        </w:rPr>
        <w:t xml:space="preserve">windowing. </w:t>
      </w:r>
      <w:r w:rsidR="008D6AF9">
        <w:rPr>
          <w:lang w:val="en-GB"/>
        </w:rPr>
        <w:t>T</w:t>
      </w:r>
      <w:r w:rsidR="00EF7411" w:rsidRPr="007117C2">
        <w:rPr>
          <w:lang w:val="en-GB"/>
        </w:rPr>
        <w:t xml:space="preserve">o calculate the </w:t>
      </w:r>
      <w:r w:rsidR="00EF7411">
        <w:rPr>
          <w:lang w:val="en-GB"/>
        </w:rPr>
        <w:t xml:space="preserve">mean </w:t>
      </w:r>
      <w:r w:rsidR="00EF7411" w:rsidRPr="007117C2">
        <w:rPr>
          <w:lang w:val="en-GB"/>
        </w:rPr>
        <w:t xml:space="preserve">bias and </w:t>
      </w:r>
      <w:r w:rsidR="00EF7411">
        <w:rPr>
          <w:lang w:val="en-GB"/>
        </w:rPr>
        <w:t xml:space="preserve">the </w:t>
      </w:r>
      <w:r w:rsidR="00EF7411" w:rsidRPr="007117C2">
        <w:rPr>
          <w:lang w:val="en-GB"/>
        </w:rPr>
        <w:t xml:space="preserve">RMS </w:t>
      </w:r>
      <w:r w:rsidR="005D5F2F" w:rsidRPr="007117C2">
        <w:rPr>
          <w:lang w:val="en-GB"/>
        </w:rPr>
        <w:t>we applied decimal logarithm-transformation to the CHL data, and returned to percentage linear scale</w:t>
      </w:r>
      <w:r w:rsidR="001E75D1">
        <w:rPr>
          <w:lang w:val="en-GB"/>
        </w:rPr>
        <w:t>:</w:t>
      </w:r>
    </w:p>
    <w:p w14:paraId="04DE5C92" w14:textId="77777777" w:rsidR="005D5F2F" w:rsidRPr="007117C2" w:rsidRDefault="005D5F2F" w:rsidP="005D5F2F">
      <w:pPr>
        <w:pStyle w:val="Doublespaced"/>
        <w:tabs>
          <w:tab w:val="left" w:pos="9072"/>
        </w:tabs>
        <w:spacing w:line="480" w:lineRule="auto"/>
        <w:rPr>
          <w:lang w:val="en-GB"/>
        </w:rPr>
      </w:pPr>
      <w:r w:rsidRPr="00BE6E31">
        <w:rPr>
          <w:noProof/>
          <w:position w:val="-38"/>
          <w:lang w:val="en-GB" w:eastAsia="en-GB"/>
        </w:rPr>
        <w:drawing>
          <wp:inline distT="0" distB="0" distL="0" distR="0" wp14:anchorId="13F799A5" wp14:editId="1CCDFF1F">
            <wp:extent cx="1691640" cy="620395"/>
            <wp:effectExtent l="0" t="0" r="10160" b="0"/>
            <wp:docPr id="10"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t="-14925"/>
                    <a:stretch>
                      <a:fillRect/>
                    </a:stretch>
                  </pic:blipFill>
                  <pic:spPr bwMode="auto">
                    <a:xfrm>
                      <a:off x="0" y="0"/>
                      <a:ext cx="1691640" cy="620395"/>
                    </a:xfrm>
                    <a:prstGeom prst="rect">
                      <a:avLst/>
                    </a:prstGeom>
                    <a:noFill/>
                    <a:ln>
                      <a:noFill/>
                    </a:ln>
                  </pic:spPr>
                </pic:pic>
              </a:graphicData>
            </a:graphic>
          </wp:inline>
        </w:drawing>
      </w:r>
      <w:r w:rsidRPr="007117C2">
        <w:rPr>
          <w:lang w:val="en-GB"/>
        </w:rPr>
        <w:tab/>
        <w:t>(</w:t>
      </w:r>
      <w:bookmarkStart w:id="4" w:name="eq_bias"/>
      <w:r w:rsidRPr="007117C2">
        <w:rPr>
          <w:lang w:val="en-GB"/>
        </w:rPr>
        <w:fldChar w:fldCharType="begin"/>
      </w:r>
      <w:r w:rsidRPr="007117C2">
        <w:rPr>
          <w:lang w:val="en-GB"/>
        </w:rPr>
        <w:instrText xml:space="preserve"> SEQ Equation \* ARABIC </w:instrText>
      </w:r>
      <w:r w:rsidRPr="007117C2">
        <w:rPr>
          <w:lang w:val="en-GB"/>
        </w:rPr>
        <w:fldChar w:fldCharType="separate"/>
      </w:r>
      <w:r w:rsidR="00D946C6">
        <w:rPr>
          <w:noProof/>
          <w:lang w:val="en-GB"/>
        </w:rPr>
        <w:t>1</w:t>
      </w:r>
      <w:r w:rsidRPr="007117C2">
        <w:rPr>
          <w:lang w:val="en-GB"/>
        </w:rPr>
        <w:fldChar w:fldCharType="end"/>
      </w:r>
      <w:bookmarkEnd w:id="4"/>
      <w:r w:rsidRPr="007117C2">
        <w:rPr>
          <w:lang w:val="en-GB"/>
        </w:rPr>
        <w:t>)</w:t>
      </w:r>
    </w:p>
    <w:p w14:paraId="619202FC" w14:textId="77777777" w:rsidR="005D5F2F" w:rsidRPr="007117C2" w:rsidRDefault="005D5F2F" w:rsidP="005D5F2F">
      <w:pPr>
        <w:pStyle w:val="Doublespaced"/>
        <w:tabs>
          <w:tab w:val="left" w:pos="9072"/>
        </w:tabs>
        <w:spacing w:line="480" w:lineRule="auto"/>
        <w:rPr>
          <w:lang w:val="en-GB"/>
        </w:rPr>
      </w:pPr>
      <w:r w:rsidRPr="00BE6E31">
        <w:rPr>
          <w:noProof/>
          <w:position w:val="-42"/>
          <w:lang w:val="en-GB" w:eastAsia="en-GB"/>
        </w:rPr>
        <w:drawing>
          <wp:inline distT="0" distB="0" distL="0" distR="0" wp14:anchorId="25C11A3C" wp14:editId="7C183EB1">
            <wp:extent cx="1769745" cy="699135"/>
            <wp:effectExtent l="0" t="0" r="8255" b="12065"/>
            <wp:docPr id="8"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t="-14925"/>
                    <a:stretch>
                      <a:fillRect/>
                    </a:stretch>
                  </pic:blipFill>
                  <pic:spPr bwMode="auto">
                    <a:xfrm>
                      <a:off x="0" y="0"/>
                      <a:ext cx="1769745" cy="699135"/>
                    </a:xfrm>
                    <a:prstGeom prst="rect">
                      <a:avLst/>
                    </a:prstGeom>
                    <a:noFill/>
                    <a:ln>
                      <a:noFill/>
                    </a:ln>
                  </pic:spPr>
                </pic:pic>
              </a:graphicData>
            </a:graphic>
          </wp:inline>
        </w:drawing>
      </w:r>
      <w:r w:rsidRPr="007117C2">
        <w:rPr>
          <w:lang w:val="en-GB"/>
        </w:rPr>
        <w:tab/>
        <w:t>(</w:t>
      </w:r>
      <w:bookmarkStart w:id="5" w:name="eq_rms"/>
      <w:r w:rsidRPr="007117C2">
        <w:rPr>
          <w:lang w:val="en-GB"/>
        </w:rPr>
        <w:fldChar w:fldCharType="begin"/>
      </w:r>
      <w:r w:rsidRPr="007117C2">
        <w:rPr>
          <w:lang w:val="en-GB"/>
        </w:rPr>
        <w:instrText xml:space="preserve"> SEQ Equation \* ARABIC </w:instrText>
      </w:r>
      <w:r w:rsidRPr="007117C2">
        <w:rPr>
          <w:lang w:val="en-GB"/>
        </w:rPr>
        <w:fldChar w:fldCharType="separate"/>
      </w:r>
      <w:r w:rsidR="00D946C6">
        <w:rPr>
          <w:noProof/>
          <w:lang w:val="en-GB"/>
        </w:rPr>
        <w:t>2</w:t>
      </w:r>
      <w:r w:rsidRPr="007117C2">
        <w:rPr>
          <w:lang w:val="en-GB"/>
        </w:rPr>
        <w:fldChar w:fldCharType="end"/>
      </w:r>
      <w:bookmarkEnd w:id="5"/>
      <w:r w:rsidRPr="007117C2">
        <w:rPr>
          <w:lang w:val="en-GB"/>
        </w:rPr>
        <w:t>)</w:t>
      </w:r>
    </w:p>
    <w:p w14:paraId="35E82DFE" w14:textId="27393D58" w:rsidR="0015547F" w:rsidRDefault="005D5F2F" w:rsidP="0015547F">
      <w:pPr>
        <w:pStyle w:val="Doublespaced"/>
        <w:spacing w:line="480" w:lineRule="auto"/>
        <w:rPr>
          <w:lang w:val="en-GB"/>
        </w:rPr>
      </w:pPr>
      <w:r w:rsidRPr="007117C2">
        <w:rPr>
          <w:lang w:val="en-GB"/>
        </w:rPr>
        <w:t>where x</w:t>
      </w:r>
      <w:r w:rsidRPr="007117C2">
        <w:rPr>
          <w:vertAlign w:val="subscript"/>
          <w:lang w:val="en-GB"/>
        </w:rPr>
        <w:t>i</w:t>
      </w:r>
      <w:r w:rsidRPr="007117C2">
        <w:rPr>
          <w:lang w:val="en-GB"/>
        </w:rPr>
        <w:t xml:space="preserve"> and </w:t>
      </w:r>
      <w:proofErr w:type="spellStart"/>
      <w:r w:rsidRPr="007117C2">
        <w:rPr>
          <w:lang w:val="en-GB"/>
        </w:rPr>
        <w:t>y</w:t>
      </w:r>
      <w:r w:rsidRPr="007117C2">
        <w:rPr>
          <w:vertAlign w:val="subscript"/>
          <w:lang w:val="en-GB"/>
        </w:rPr>
        <w:t>i</w:t>
      </w:r>
      <w:proofErr w:type="spellEnd"/>
      <w:r w:rsidRPr="007117C2">
        <w:rPr>
          <w:lang w:val="en-GB"/>
        </w:rPr>
        <w:t xml:space="preserve"> are the log</w:t>
      </w:r>
      <w:r w:rsidRPr="007117C2">
        <w:rPr>
          <w:vertAlign w:val="subscript"/>
          <w:lang w:val="en-GB"/>
        </w:rPr>
        <w:t>10</w:t>
      </w:r>
      <w:r w:rsidRPr="007117C2">
        <w:rPr>
          <w:lang w:val="en-GB"/>
        </w:rPr>
        <w:t xml:space="preserve">-transformed in-situ and satellite CHL, respectively. N is the number of matchups. The </w:t>
      </w:r>
      <w:r>
        <w:rPr>
          <w:lang w:val="en-GB"/>
        </w:rPr>
        <w:t xml:space="preserve">best linear fits were found </w:t>
      </w:r>
      <w:r w:rsidRPr="007117C2">
        <w:rPr>
          <w:lang w:val="en-GB"/>
        </w:rPr>
        <w:t>using the log-transformed CHL</w:t>
      </w:r>
      <w:r>
        <w:rPr>
          <w:lang w:val="en-GB"/>
        </w:rPr>
        <w:t xml:space="preserve">. The corresponding </w:t>
      </w:r>
      <w:r w:rsidRPr="007117C2">
        <w:rPr>
          <w:lang w:val="en-GB"/>
        </w:rPr>
        <w:t xml:space="preserve">coefficient of determination </w:t>
      </w:r>
      <w:r>
        <w:rPr>
          <w:lang w:val="en-GB"/>
        </w:rPr>
        <w:t>(</w:t>
      </w:r>
      <w:r w:rsidRPr="007117C2">
        <w:rPr>
          <w:lang w:val="en-GB"/>
        </w:rPr>
        <w:t>R</w:t>
      </w:r>
      <w:r w:rsidRPr="007117C2">
        <w:rPr>
          <w:vertAlign w:val="superscript"/>
          <w:lang w:val="en-GB"/>
        </w:rPr>
        <w:t>2</w:t>
      </w:r>
      <w:r>
        <w:rPr>
          <w:lang w:val="en-GB"/>
        </w:rPr>
        <w:t>), slope (m) and intercept (n) are also presented.</w:t>
      </w:r>
      <w:r w:rsidR="0015547F" w:rsidRPr="0015547F">
        <w:rPr>
          <w:lang w:val="en-GB"/>
        </w:rPr>
        <w:t xml:space="preserve"> </w:t>
      </w:r>
      <w:r w:rsidR="0015547F">
        <w:rPr>
          <w:lang w:val="en-GB"/>
        </w:rPr>
        <w:t xml:space="preserve">The whole area was divided into regions with expected bio-optical differences (see Fig. </w:t>
      </w:r>
      <w:r w:rsidR="0015547F">
        <w:rPr>
          <w:lang w:val="en-GB"/>
        </w:rPr>
        <w:fldChar w:fldCharType="begin"/>
      </w:r>
      <w:r w:rsidR="0015547F">
        <w:rPr>
          <w:lang w:val="en-GB"/>
        </w:rPr>
        <w:instrText xml:space="preserve"> REF Fig_map \h </w:instrText>
      </w:r>
      <w:r w:rsidR="0015547F">
        <w:rPr>
          <w:lang w:val="en-GB"/>
        </w:rPr>
      </w:r>
      <w:r w:rsidR="0015547F">
        <w:rPr>
          <w:lang w:val="en-GB"/>
        </w:rPr>
        <w:fldChar w:fldCharType="separate"/>
      </w:r>
      <w:r w:rsidR="00D946C6">
        <w:rPr>
          <w:noProof/>
          <w:lang w:val="en-GB"/>
        </w:rPr>
        <w:t>1</w:t>
      </w:r>
      <w:r w:rsidR="0015547F">
        <w:rPr>
          <w:lang w:val="en-GB"/>
        </w:rPr>
        <w:fldChar w:fldCharType="end"/>
      </w:r>
      <w:r w:rsidR="0015547F">
        <w:rPr>
          <w:lang w:val="en-GB"/>
        </w:rPr>
        <w:t xml:space="preserve">a). The number of observations available from the Gulf of Bothnia is very limited, so the statistical information that can be derived from the regressions must be interpreted with caution. Nevertheless, results are </w:t>
      </w:r>
      <w:r w:rsidR="0015547F">
        <w:rPr>
          <w:lang w:val="en-GB"/>
        </w:rPr>
        <w:lastRenderedPageBreak/>
        <w:t>presented for completeness. The p-value of the regressions was zero for all regions except for the Gulf of Bothnia, where it was p&lt;10</w:t>
      </w:r>
      <w:r w:rsidR="0015547F" w:rsidRPr="004002F7">
        <w:rPr>
          <w:vertAlign w:val="superscript"/>
          <w:lang w:val="en-GB"/>
        </w:rPr>
        <w:t>-3</w:t>
      </w:r>
      <w:r w:rsidR="0015547F">
        <w:rPr>
          <w:lang w:val="en-GB"/>
        </w:rPr>
        <w:t>.</w:t>
      </w:r>
    </w:p>
    <w:p w14:paraId="2B579895" w14:textId="0FDF10B2" w:rsidR="00F774BE" w:rsidRDefault="005D5F2F" w:rsidP="005D5F2F">
      <w:pPr>
        <w:pStyle w:val="Doublespaced"/>
        <w:spacing w:line="480" w:lineRule="auto"/>
        <w:rPr>
          <w:lang w:val="en-GB"/>
        </w:rPr>
      </w:pPr>
      <w:r>
        <w:rPr>
          <w:lang w:val="en-GB"/>
        </w:rPr>
        <w:t xml:space="preserve">Outliers were defined as data in which any of the four algorithms gave CHL outside the range within </w:t>
      </w:r>
      <w:r w:rsidR="00072612">
        <w:rPr>
          <w:lang w:val="en-GB"/>
        </w:rPr>
        <w:t xml:space="preserve">one twentieth </w:t>
      </w:r>
      <w:r>
        <w:rPr>
          <w:lang w:val="en-GB"/>
        </w:rPr>
        <w:t xml:space="preserve">and </w:t>
      </w:r>
      <w:r w:rsidR="00072612">
        <w:rPr>
          <w:lang w:val="en-GB"/>
        </w:rPr>
        <w:t>twenty</w:t>
      </w:r>
      <w:r>
        <w:rPr>
          <w:lang w:val="en-GB"/>
        </w:rPr>
        <w:t xml:space="preserve"> times the in-situ CHL.</w:t>
      </w:r>
      <w:r w:rsidR="004E0AA8">
        <w:rPr>
          <w:lang w:val="en-GB"/>
        </w:rPr>
        <w:t xml:space="preserve"> </w:t>
      </w:r>
      <w:r w:rsidR="002B10F5">
        <w:rPr>
          <w:lang w:val="en-GB"/>
        </w:rPr>
        <w:t>In applying this criterion, roughly 3.5 % of the d</w:t>
      </w:r>
      <w:r w:rsidR="00FC0C0A">
        <w:rPr>
          <w:lang w:val="en-GB"/>
        </w:rPr>
        <w:t>ata were discarded and led N to become</w:t>
      </w:r>
      <w:r w:rsidR="002B10F5">
        <w:rPr>
          <w:lang w:val="en-GB"/>
        </w:rPr>
        <w:t xml:space="preserve"> 1873. Most of these discarded matchups were rejected because of the GLC underestimation, together with the high scattering (Fig. </w:t>
      </w:r>
      <w:r w:rsidR="002B10F5">
        <w:rPr>
          <w:lang w:val="en-GB"/>
        </w:rPr>
        <w:fldChar w:fldCharType="begin"/>
      </w:r>
      <w:r w:rsidR="002B10F5">
        <w:rPr>
          <w:lang w:val="en-GB"/>
        </w:rPr>
        <w:instrText xml:space="preserve"> REF Fig_scat \h </w:instrText>
      </w:r>
      <w:r w:rsidR="002B10F5">
        <w:rPr>
          <w:lang w:val="en-GB"/>
        </w:rPr>
      </w:r>
      <w:r w:rsidR="002B10F5">
        <w:rPr>
          <w:lang w:val="en-GB"/>
        </w:rPr>
        <w:fldChar w:fldCharType="separate"/>
      </w:r>
      <w:r w:rsidR="00D946C6">
        <w:rPr>
          <w:noProof/>
          <w:lang w:val="en-GB"/>
        </w:rPr>
        <w:t>2</w:t>
      </w:r>
      <w:r w:rsidR="002B10F5">
        <w:rPr>
          <w:lang w:val="en-GB"/>
        </w:rPr>
        <w:fldChar w:fldCharType="end"/>
      </w:r>
      <w:r w:rsidR="00762116">
        <w:rPr>
          <w:lang w:val="en-GB"/>
        </w:rPr>
        <w:t>a</w:t>
      </w:r>
      <w:r w:rsidR="002B10F5">
        <w:rPr>
          <w:lang w:val="en-GB"/>
        </w:rPr>
        <w:t xml:space="preserve">). </w:t>
      </w:r>
      <w:r w:rsidR="00B86F0C">
        <w:rPr>
          <w:lang w:val="en-GB"/>
        </w:rPr>
        <w:t>The discarded data were evenly distributed over the entire range of CHL variability</w:t>
      </w:r>
      <w:r w:rsidR="006316BA">
        <w:rPr>
          <w:lang w:val="en-GB"/>
        </w:rPr>
        <w:t xml:space="preserve"> and without any </w:t>
      </w:r>
      <w:r w:rsidR="00632C43">
        <w:rPr>
          <w:lang w:val="en-GB"/>
        </w:rPr>
        <w:t xml:space="preserve">specific </w:t>
      </w:r>
      <w:r w:rsidR="006316BA">
        <w:rPr>
          <w:lang w:val="en-GB"/>
        </w:rPr>
        <w:t>temporal or spatial pattern</w:t>
      </w:r>
      <w:r w:rsidR="00632C43">
        <w:rPr>
          <w:lang w:val="en-GB"/>
        </w:rPr>
        <w:t>s</w:t>
      </w:r>
      <w:r w:rsidR="00B86F0C">
        <w:rPr>
          <w:lang w:val="en-GB"/>
        </w:rPr>
        <w:t xml:space="preserve">. </w:t>
      </w:r>
      <w:r w:rsidR="00F774BE">
        <w:rPr>
          <w:iCs/>
          <w:noProof/>
          <w:lang w:val="en-GB" w:eastAsia="es-ES"/>
        </w:rPr>
        <w:t>For comparison issues among algorithms</w:t>
      </w:r>
      <w:r w:rsidR="00F774BE" w:rsidRPr="007117C2">
        <w:rPr>
          <w:iCs/>
          <w:noProof/>
          <w:lang w:val="en-GB" w:eastAsia="es-ES"/>
        </w:rPr>
        <w:t>, only matchups with coincident valid pixels for all four satellite products within the same day were considered</w:t>
      </w:r>
      <w:r w:rsidR="00F774BE">
        <w:rPr>
          <w:iCs/>
          <w:noProof/>
          <w:lang w:val="en-GB" w:eastAsia="es-ES"/>
        </w:rPr>
        <w:t xml:space="preserve">, but once the best performing algorithm was identified, all available matchup stations for this algorithm were used to provide its full </w:t>
      </w:r>
      <w:r w:rsidR="00041AA2">
        <w:rPr>
          <w:iCs/>
          <w:noProof/>
          <w:lang w:val="en-GB" w:eastAsia="es-ES"/>
        </w:rPr>
        <w:t xml:space="preserve">record of </w:t>
      </w:r>
      <w:r w:rsidR="00F774BE">
        <w:rPr>
          <w:iCs/>
          <w:noProof/>
          <w:lang w:val="en-GB" w:eastAsia="es-ES"/>
        </w:rPr>
        <w:t xml:space="preserve">statistics (N = </w:t>
      </w:r>
      <w:r w:rsidR="00F774BE">
        <w:rPr>
          <w:lang w:val="en-GB"/>
        </w:rPr>
        <w:t>4492</w:t>
      </w:r>
      <w:r w:rsidR="00F774BE">
        <w:rPr>
          <w:iCs/>
          <w:noProof/>
          <w:lang w:val="en-GB" w:eastAsia="es-ES"/>
        </w:rPr>
        <w:t>)</w:t>
      </w:r>
      <w:r w:rsidR="000619DB">
        <w:rPr>
          <w:iCs/>
          <w:noProof/>
          <w:lang w:val="en-GB" w:eastAsia="es-ES"/>
        </w:rPr>
        <w:t>.</w:t>
      </w:r>
    </w:p>
    <w:p w14:paraId="556B4EAF" w14:textId="49F02F82" w:rsidR="00C461EA" w:rsidRDefault="00C461EA" w:rsidP="006C5FAB">
      <w:pPr>
        <w:pStyle w:val="Titolo1"/>
        <w:spacing w:line="480" w:lineRule="auto"/>
      </w:pPr>
      <w:r w:rsidRPr="007117C2">
        <w:t>Results</w:t>
      </w:r>
      <w:r w:rsidR="00E11D56">
        <w:t xml:space="preserve"> and discussion</w:t>
      </w:r>
    </w:p>
    <w:p w14:paraId="10B68584" w14:textId="605BEE7E" w:rsidR="002B4E99" w:rsidRPr="007117C2" w:rsidRDefault="00195D2F" w:rsidP="006C5FAB">
      <w:pPr>
        <w:pStyle w:val="Titolo2"/>
        <w:spacing w:line="480" w:lineRule="auto"/>
      </w:pPr>
      <w:bookmarkStart w:id="6" w:name="_Ref421097076"/>
      <w:r>
        <w:t>Matchups</w:t>
      </w:r>
      <w:bookmarkEnd w:id="6"/>
    </w:p>
    <w:p w14:paraId="4D1704E1" w14:textId="7235388A" w:rsidR="00A45C87" w:rsidRDefault="00102266" w:rsidP="006C5FAB">
      <w:pPr>
        <w:pStyle w:val="Doublespaced"/>
        <w:spacing w:line="480" w:lineRule="auto"/>
        <w:rPr>
          <w:lang w:val="en-GB"/>
        </w:rPr>
      </w:pPr>
      <w:r>
        <w:rPr>
          <w:lang w:val="en-GB"/>
        </w:rPr>
        <w:t xml:space="preserve">In general, </w:t>
      </w:r>
      <w:r w:rsidRPr="007117C2">
        <w:rPr>
          <w:lang w:val="en-GB"/>
        </w:rPr>
        <w:t xml:space="preserve">satellite and in-situ data </w:t>
      </w:r>
      <w:r w:rsidR="00A40561">
        <w:rPr>
          <w:lang w:val="en-GB"/>
        </w:rPr>
        <w:t>show</w:t>
      </w:r>
      <w:r w:rsidRPr="007117C2">
        <w:rPr>
          <w:lang w:val="en-GB"/>
        </w:rPr>
        <w:t xml:space="preserve"> modest</w:t>
      </w:r>
      <w:r w:rsidR="00A40561">
        <w:rPr>
          <w:lang w:val="en-GB"/>
        </w:rPr>
        <w:t xml:space="preserve"> agreement in the Baltic</w:t>
      </w:r>
      <w:r w:rsidR="00A60566">
        <w:rPr>
          <w:lang w:val="en-GB"/>
        </w:rPr>
        <w:t xml:space="preserve">. </w:t>
      </w:r>
      <w:r w:rsidR="00D71E60">
        <w:rPr>
          <w:lang w:val="en-GB"/>
        </w:rPr>
        <w:t xml:space="preserve">This can be </w:t>
      </w:r>
      <w:r w:rsidR="00B2614A">
        <w:rPr>
          <w:lang w:val="en-GB"/>
        </w:rPr>
        <w:t xml:space="preserve">intuitively </w:t>
      </w:r>
      <w:r w:rsidR="00D71E60">
        <w:rPr>
          <w:lang w:val="en-GB"/>
        </w:rPr>
        <w:t>associated</w:t>
      </w:r>
      <w:r w:rsidR="00B2614A">
        <w:rPr>
          <w:lang w:val="en-GB"/>
        </w:rPr>
        <w:t xml:space="preserve"> with both the </w:t>
      </w:r>
      <w:r w:rsidR="00DF3C5A">
        <w:rPr>
          <w:lang w:val="en-GB"/>
        </w:rPr>
        <w:t xml:space="preserve">non-full traceability of the methods used to assemble the </w:t>
      </w:r>
      <w:r w:rsidR="00B2614A">
        <w:rPr>
          <w:lang w:val="en-GB"/>
        </w:rPr>
        <w:t xml:space="preserve">in-situ dataset and the satellite algorithms. </w:t>
      </w:r>
      <w:r w:rsidR="00AF5866">
        <w:rPr>
          <w:lang w:val="en-GB"/>
        </w:rPr>
        <w:t xml:space="preserve">MLP and GLC provide poor </w:t>
      </w:r>
      <w:r w:rsidR="00EE69D2">
        <w:rPr>
          <w:lang w:val="en-GB"/>
        </w:rPr>
        <w:t>R</w:t>
      </w:r>
      <w:r w:rsidR="00EE69D2" w:rsidRPr="00EE69D2">
        <w:rPr>
          <w:vertAlign w:val="superscript"/>
          <w:lang w:val="en-GB"/>
        </w:rPr>
        <w:t>2</w:t>
      </w:r>
      <w:r w:rsidR="00EE69D2">
        <w:rPr>
          <w:lang w:val="en-GB"/>
        </w:rPr>
        <w:t xml:space="preserve"> and negative BIAS </w:t>
      </w:r>
      <w:r w:rsidR="00EA6271">
        <w:rPr>
          <w:lang w:val="en-GB"/>
        </w:rPr>
        <w:t xml:space="preserve">with </w:t>
      </w:r>
      <w:r w:rsidR="00EE69D2">
        <w:rPr>
          <w:lang w:val="en-GB"/>
        </w:rPr>
        <w:t xml:space="preserve">respect to the in-situ data. </w:t>
      </w:r>
      <w:r w:rsidR="00EE69D2" w:rsidRPr="007117C2">
        <w:rPr>
          <w:lang w:val="en-GB"/>
        </w:rPr>
        <w:t xml:space="preserve">Results of </w:t>
      </w:r>
      <w:r w:rsidR="00EE69D2">
        <w:rPr>
          <w:lang w:val="en-GB"/>
        </w:rPr>
        <w:t>OC4v6</w:t>
      </w:r>
      <w:r w:rsidR="00EE69D2" w:rsidRPr="007117C2">
        <w:rPr>
          <w:lang w:val="en-GB"/>
        </w:rPr>
        <w:t xml:space="preserve"> (R</w:t>
      </w:r>
      <w:r w:rsidR="00EE69D2" w:rsidRPr="007117C2">
        <w:rPr>
          <w:vertAlign w:val="superscript"/>
          <w:lang w:val="en-GB"/>
        </w:rPr>
        <w:t>2</w:t>
      </w:r>
      <w:r w:rsidR="00EE69D2" w:rsidRPr="007117C2">
        <w:rPr>
          <w:lang w:val="en-GB"/>
        </w:rPr>
        <w:t>=0.</w:t>
      </w:r>
      <w:r w:rsidR="00EE69D2">
        <w:rPr>
          <w:lang w:val="en-GB"/>
        </w:rPr>
        <w:t>43</w:t>
      </w:r>
      <w:r w:rsidR="00EE69D2" w:rsidRPr="007117C2">
        <w:rPr>
          <w:lang w:val="en-GB"/>
        </w:rPr>
        <w:t xml:space="preserve">) are consistent with findings by </w:t>
      </w:r>
      <w:proofErr w:type="spellStart"/>
      <w:r w:rsidR="00EE69D2" w:rsidRPr="007117C2">
        <w:rPr>
          <w:lang w:val="en-GB"/>
        </w:rPr>
        <w:t>Darecki</w:t>
      </w:r>
      <w:proofErr w:type="spellEnd"/>
      <w:r w:rsidR="00EE69D2" w:rsidRPr="007117C2">
        <w:rPr>
          <w:lang w:val="en-GB"/>
        </w:rPr>
        <w:t xml:space="preserve"> and </w:t>
      </w:r>
      <w:proofErr w:type="spellStart"/>
      <w:r w:rsidR="00EE69D2" w:rsidRPr="007117C2">
        <w:rPr>
          <w:lang w:val="en-GB"/>
        </w:rPr>
        <w:t>Stramski</w:t>
      </w:r>
      <w:proofErr w:type="spellEnd"/>
      <w:r w:rsidR="00EE69D2" w:rsidRPr="007117C2">
        <w:rPr>
          <w:lang w:val="en-GB"/>
        </w:rPr>
        <w:t xml:space="preserve"> </w:t>
      </w:r>
      <w:r w:rsidR="00EE69D2" w:rsidRPr="007117C2">
        <w:rPr>
          <w:lang w:val="en-GB"/>
        </w:rPr>
        <w:fldChar w:fldCharType="begin"/>
      </w:r>
      <w:r w:rsidR="001E6B90">
        <w:rPr>
          <w:lang w:val="en-GB"/>
        </w:rPr>
        <w:instrText xml:space="preserve"> ADDIN EN.CITE &lt;EndNote&gt;&lt;Cite ExcludeAuth="1"&gt;&lt;Author&gt;Darecki&lt;/Author&gt;&lt;Year&gt;2004&lt;/Year&gt;&lt;RecNum&gt;3&lt;/RecNum&gt;&lt;DisplayText&gt;(2004)&lt;/DisplayText&gt;&lt;record&gt;&lt;rec-number&gt;3&lt;/rec-number&gt;&lt;foreign-keys&gt;&lt;key app="EN" db-id="d0rtxpfs85a5xje9ff4p59pn29trr9pszdsx"&gt;3&lt;/key&gt;&lt;/foreign-keys&gt;&lt;ref-type name="Journal Article"&gt;17&lt;/ref-type&gt;&lt;contributors&gt;&lt;authors&gt;&lt;author&gt;Darecki, Miroslaw&lt;/author&gt;&lt;author&gt;Stramski, Dariusz&lt;/author&gt;&lt;/authors&gt;&lt;/contributors&gt;&lt;titles&gt;&lt;title&gt;An evaluation of MODIS and SeaWiFS bio-optical algorithms in the Baltic Sea&lt;/title&gt;&lt;secondary-title&gt;Remote Sensing of Environment&lt;/secondary-title&gt;&lt;/titles&gt;&lt;pages&gt;326-350&lt;/pages&gt;&lt;volume&gt;89&lt;/volume&gt;&lt;number&gt;3&lt;/number&gt;&lt;keywords&gt;&lt;keyword&gt;Ocean color&lt;/keyword&gt;&lt;keyword&gt;Remote sensing&lt;/keyword&gt;&lt;keyword&gt;Baltic Sea&lt;/keyword&gt;&lt;keyword&gt;Chlorophyll&lt;/keyword&gt;&lt;keyword&gt;MODIS&lt;/keyword&gt;&lt;keyword&gt;SeaWiFS&lt;/keyword&gt;&lt;/keywords&gt;&lt;dates&gt;&lt;year&gt;2004&lt;/year&gt;&lt;pub-dates&gt;&lt;date&gt;2/15/&lt;/date&gt;&lt;/pub-dates&gt;&lt;/dates&gt;&lt;isbn&gt;0034-4257&lt;/isbn&gt;&lt;urls&gt;&lt;related-urls&gt;&lt;url&gt;http://www.sciencedirect.com/science/article/pii/S0034425703002840&lt;/url&gt;&lt;/related-urls&gt;&lt;/urls&gt;&lt;electronic-resource-num&gt;http://dx.doi.org/10.1016/j.rse.2003.10.012&lt;/electronic-resource-num&gt;&lt;/record&gt;&lt;/Cite&gt;&lt;/EndNote&gt;</w:instrText>
      </w:r>
      <w:r w:rsidR="00EE69D2" w:rsidRPr="007117C2">
        <w:rPr>
          <w:lang w:val="en-GB"/>
        </w:rPr>
        <w:fldChar w:fldCharType="separate"/>
      </w:r>
      <w:r w:rsidR="00EE69D2" w:rsidRPr="007117C2">
        <w:rPr>
          <w:noProof/>
          <w:lang w:val="en-GB"/>
        </w:rPr>
        <w:t>(</w:t>
      </w:r>
      <w:hyperlink w:anchor="_ENREF_8" w:tooltip="Darecki, 2004 #3" w:history="1">
        <w:r w:rsidR="00BE6E31" w:rsidRPr="007117C2">
          <w:rPr>
            <w:noProof/>
            <w:lang w:val="en-GB"/>
          </w:rPr>
          <w:t>2004</w:t>
        </w:r>
      </w:hyperlink>
      <w:r w:rsidR="00EE69D2" w:rsidRPr="007117C2">
        <w:rPr>
          <w:noProof/>
          <w:lang w:val="en-GB"/>
        </w:rPr>
        <w:t>)</w:t>
      </w:r>
      <w:r w:rsidR="00EE69D2" w:rsidRPr="007117C2">
        <w:rPr>
          <w:lang w:val="en-GB"/>
        </w:rPr>
        <w:fldChar w:fldCharType="end"/>
      </w:r>
      <w:r w:rsidR="00EE69D2" w:rsidRPr="007117C2">
        <w:rPr>
          <w:lang w:val="en-GB"/>
        </w:rPr>
        <w:t xml:space="preserve">. </w:t>
      </w:r>
      <w:r w:rsidR="00501E1E">
        <w:rPr>
          <w:lang w:val="en-GB"/>
        </w:rPr>
        <w:t>T</w:t>
      </w:r>
      <w:r w:rsidR="00EE69D2" w:rsidRPr="007117C2">
        <w:rPr>
          <w:lang w:val="en-GB"/>
        </w:rPr>
        <w:t>he positive bias of 4</w:t>
      </w:r>
      <w:r w:rsidR="005C5ABE">
        <w:rPr>
          <w:lang w:val="en-GB"/>
        </w:rPr>
        <w:t>4</w:t>
      </w:r>
      <w:r w:rsidR="00EE69D2" w:rsidRPr="007117C2">
        <w:rPr>
          <w:lang w:val="en-GB"/>
        </w:rPr>
        <w:t xml:space="preserve"> % </w:t>
      </w:r>
      <w:r w:rsidR="00EE69D2">
        <w:rPr>
          <w:lang w:val="en-GB"/>
        </w:rPr>
        <w:t xml:space="preserve">here </w:t>
      </w:r>
      <w:r w:rsidR="00E3275C">
        <w:rPr>
          <w:lang w:val="en-GB"/>
        </w:rPr>
        <w:t xml:space="preserve">(Fig. </w:t>
      </w:r>
      <w:r w:rsidR="00762116">
        <w:rPr>
          <w:lang w:val="en-GB"/>
        </w:rPr>
        <w:fldChar w:fldCharType="begin"/>
      </w:r>
      <w:r w:rsidR="00762116">
        <w:rPr>
          <w:lang w:val="en-GB"/>
        </w:rPr>
        <w:instrText xml:space="preserve"> REF Fig_scat \h </w:instrText>
      </w:r>
      <w:r w:rsidR="00762116">
        <w:rPr>
          <w:lang w:val="en-GB"/>
        </w:rPr>
      </w:r>
      <w:r w:rsidR="00762116">
        <w:rPr>
          <w:lang w:val="en-GB"/>
        </w:rPr>
        <w:fldChar w:fldCharType="separate"/>
      </w:r>
      <w:r w:rsidR="00D946C6">
        <w:rPr>
          <w:noProof/>
          <w:lang w:val="en-GB"/>
        </w:rPr>
        <w:t>2</w:t>
      </w:r>
      <w:r w:rsidR="00762116">
        <w:rPr>
          <w:lang w:val="en-GB"/>
        </w:rPr>
        <w:fldChar w:fldCharType="end"/>
      </w:r>
      <w:r w:rsidR="00762116">
        <w:rPr>
          <w:lang w:val="en-GB"/>
        </w:rPr>
        <w:t>b</w:t>
      </w:r>
      <w:r w:rsidR="00E3275C">
        <w:rPr>
          <w:lang w:val="en-GB"/>
        </w:rPr>
        <w:t xml:space="preserve">) </w:t>
      </w:r>
      <w:r w:rsidR="00EE69D2" w:rsidRPr="007117C2">
        <w:rPr>
          <w:lang w:val="en-GB"/>
        </w:rPr>
        <w:t xml:space="preserve">is </w:t>
      </w:r>
      <w:r w:rsidR="00EE69D2">
        <w:rPr>
          <w:lang w:val="en-GB"/>
        </w:rPr>
        <w:t>smaller than 119 %</w:t>
      </w:r>
      <w:r w:rsidR="006D6DDF">
        <w:rPr>
          <w:lang w:val="en-GB"/>
        </w:rPr>
        <w:t xml:space="preserve">, as found by </w:t>
      </w:r>
      <w:proofErr w:type="spellStart"/>
      <w:r w:rsidR="006D6DDF" w:rsidRPr="007117C2">
        <w:rPr>
          <w:lang w:val="en-GB"/>
        </w:rPr>
        <w:t>Darecki</w:t>
      </w:r>
      <w:proofErr w:type="spellEnd"/>
      <w:r w:rsidR="006D6DDF" w:rsidRPr="007117C2">
        <w:rPr>
          <w:lang w:val="en-GB"/>
        </w:rPr>
        <w:t xml:space="preserve"> and </w:t>
      </w:r>
      <w:proofErr w:type="spellStart"/>
      <w:r w:rsidR="006D6DDF" w:rsidRPr="007117C2">
        <w:rPr>
          <w:lang w:val="en-GB"/>
        </w:rPr>
        <w:t>Stramski</w:t>
      </w:r>
      <w:proofErr w:type="spellEnd"/>
      <w:r w:rsidR="006D6DDF" w:rsidRPr="007117C2">
        <w:rPr>
          <w:lang w:val="en-GB"/>
        </w:rPr>
        <w:t xml:space="preserve"> </w:t>
      </w:r>
      <w:r w:rsidR="006D6DDF" w:rsidRPr="007117C2">
        <w:rPr>
          <w:lang w:val="en-GB"/>
        </w:rPr>
        <w:fldChar w:fldCharType="begin"/>
      </w:r>
      <w:r w:rsidR="006D6DDF">
        <w:rPr>
          <w:lang w:val="en-GB"/>
        </w:rPr>
        <w:instrText xml:space="preserve"> ADDIN EN.CITE &lt;EndNote&gt;&lt;Cite ExcludeAuth="1"&gt;&lt;Author&gt;Darecki&lt;/Author&gt;&lt;Year&gt;2004&lt;/Year&gt;&lt;RecNum&gt;3&lt;/RecNum&gt;&lt;DisplayText&gt;(2004)&lt;/DisplayText&gt;&lt;record&gt;&lt;rec-number&gt;3&lt;/rec-number&gt;&lt;foreign-keys&gt;&lt;key app="EN" db-id="d0rtxpfs85a5xje9ff4p59pn29trr9pszdsx"&gt;3&lt;/key&gt;&lt;/foreign-keys&gt;&lt;ref-type name="Journal Article"&gt;17&lt;/ref-type&gt;&lt;contributors&gt;&lt;authors&gt;&lt;author&gt;Darecki, Miroslaw&lt;/author&gt;&lt;author&gt;Stramski, Dariusz&lt;/author&gt;&lt;/authors&gt;&lt;/contributors&gt;&lt;titles&gt;&lt;title&gt;An evaluation of MODIS and SeaWiFS bio-optical algorithms in the Baltic Sea&lt;/title&gt;&lt;secondary-title&gt;Remote Sensing of Environment&lt;/secondary-title&gt;&lt;/titles&gt;&lt;pages&gt;326-350&lt;/pages&gt;&lt;volume&gt;89&lt;/volume&gt;&lt;number&gt;3&lt;/number&gt;&lt;keywords&gt;&lt;keyword&gt;Ocean color&lt;/keyword&gt;&lt;keyword&gt;Remote sensing&lt;/keyword&gt;&lt;keyword&gt;Baltic Sea&lt;/keyword&gt;&lt;keyword&gt;Chlorophyll&lt;/keyword&gt;&lt;keyword&gt;MODIS&lt;/keyword&gt;&lt;keyword&gt;SeaWiFS&lt;/keyword&gt;&lt;/keywords&gt;&lt;dates&gt;&lt;year&gt;2004&lt;/year&gt;&lt;pub-dates&gt;&lt;date&gt;2/15/&lt;/date&gt;&lt;/pub-dates&gt;&lt;/dates&gt;&lt;isbn&gt;0034-4257&lt;/isbn&gt;&lt;urls&gt;&lt;related-urls&gt;&lt;url&gt;http://www.sciencedirect.com/science/article/pii/S0034425703002840&lt;/url&gt;&lt;/related-urls&gt;&lt;/urls&gt;&lt;electronic-resource-num&gt;http://dx.doi.org/10.1016/j.rse.2003.10.012&lt;/electronic-resource-num&gt;&lt;/record&gt;&lt;/Cite&gt;&lt;/EndNote&gt;</w:instrText>
      </w:r>
      <w:r w:rsidR="006D6DDF" w:rsidRPr="007117C2">
        <w:rPr>
          <w:lang w:val="en-GB"/>
        </w:rPr>
        <w:fldChar w:fldCharType="separate"/>
      </w:r>
      <w:r w:rsidR="006D6DDF" w:rsidRPr="007117C2">
        <w:rPr>
          <w:noProof/>
          <w:lang w:val="en-GB"/>
        </w:rPr>
        <w:t>(</w:t>
      </w:r>
      <w:hyperlink w:anchor="_ENREF_8" w:tooltip="Darecki, 2004 #3" w:history="1">
        <w:r w:rsidR="00BE6E31" w:rsidRPr="007117C2">
          <w:rPr>
            <w:noProof/>
            <w:lang w:val="en-GB"/>
          </w:rPr>
          <w:t>2004</w:t>
        </w:r>
      </w:hyperlink>
      <w:r w:rsidR="006D6DDF" w:rsidRPr="007117C2">
        <w:rPr>
          <w:noProof/>
          <w:lang w:val="en-GB"/>
        </w:rPr>
        <w:t>)</w:t>
      </w:r>
      <w:r w:rsidR="006D6DDF" w:rsidRPr="007117C2">
        <w:rPr>
          <w:lang w:val="en-GB"/>
        </w:rPr>
        <w:fldChar w:fldCharType="end"/>
      </w:r>
      <w:r w:rsidR="00EE69D2">
        <w:rPr>
          <w:lang w:val="en-GB"/>
        </w:rPr>
        <w:t xml:space="preserve">, but still </w:t>
      </w:r>
      <w:r w:rsidR="00E3275C">
        <w:rPr>
          <w:lang w:val="en-GB"/>
        </w:rPr>
        <w:t xml:space="preserve">confirms </w:t>
      </w:r>
      <w:r w:rsidR="00451335">
        <w:rPr>
          <w:lang w:val="en-GB"/>
        </w:rPr>
        <w:t xml:space="preserve">the </w:t>
      </w:r>
      <w:r w:rsidR="0065511E">
        <w:rPr>
          <w:lang w:val="en-GB"/>
        </w:rPr>
        <w:t xml:space="preserve">OC4v6 </w:t>
      </w:r>
      <w:r w:rsidR="00451335">
        <w:rPr>
          <w:lang w:val="en-GB"/>
        </w:rPr>
        <w:t xml:space="preserve">to </w:t>
      </w:r>
      <w:r w:rsidR="00EE69D2">
        <w:rPr>
          <w:lang w:val="en-GB"/>
        </w:rPr>
        <w:t>overestimat</w:t>
      </w:r>
      <w:r w:rsidR="00451335">
        <w:rPr>
          <w:lang w:val="en-GB"/>
        </w:rPr>
        <w:t>e</w:t>
      </w:r>
      <w:r w:rsidR="00EE69D2">
        <w:rPr>
          <w:lang w:val="en-GB"/>
        </w:rPr>
        <w:t xml:space="preserve"> CHL in </w:t>
      </w:r>
      <w:r w:rsidR="00451335">
        <w:rPr>
          <w:lang w:val="en-GB"/>
        </w:rPr>
        <w:t xml:space="preserve">the </w:t>
      </w:r>
      <w:r w:rsidR="00EE69D2">
        <w:rPr>
          <w:lang w:val="en-GB"/>
        </w:rPr>
        <w:t>Baltic</w:t>
      </w:r>
      <w:r w:rsidR="00CF318F">
        <w:rPr>
          <w:lang w:val="en-GB"/>
        </w:rPr>
        <w:t xml:space="preserve"> Sea</w:t>
      </w:r>
      <w:r w:rsidR="00EE69D2">
        <w:rPr>
          <w:lang w:val="en-GB"/>
        </w:rPr>
        <w:t>.</w:t>
      </w:r>
      <w:r w:rsidR="00EE69D2" w:rsidRPr="007117C2">
        <w:rPr>
          <w:lang w:val="en-GB"/>
        </w:rPr>
        <w:t xml:space="preserve"> </w:t>
      </w:r>
      <w:r w:rsidR="00501E1E">
        <w:rPr>
          <w:lang w:val="en-GB"/>
        </w:rPr>
        <w:t>OC4v6</w:t>
      </w:r>
      <w:r w:rsidR="00501E1E" w:rsidRPr="007117C2">
        <w:rPr>
          <w:lang w:val="en-GB"/>
        </w:rPr>
        <w:t xml:space="preserve"> matches better the in-situ data for high CHL, whereas tends to saturate for low </w:t>
      </w:r>
      <w:r w:rsidR="000161EF">
        <w:rPr>
          <w:lang w:val="en-GB"/>
        </w:rPr>
        <w:t>values</w:t>
      </w:r>
      <w:r w:rsidR="00501E1E" w:rsidRPr="007117C2">
        <w:rPr>
          <w:lang w:val="en-GB"/>
        </w:rPr>
        <w:t xml:space="preserve">. </w:t>
      </w:r>
      <w:r w:rsidR="00EE69D2" w:rsidRPr="007117C2">
        <w:rPr>
          <w:lang w:val="en-GB"/>
        </w:rPr>
        <w:t xml:space="preserve">OC5 </w:t>
      </w:r>
      <w:r w:rsidR="00EE69D2">
        <w:rPr>
          <w:lang w:val="en-GB"/>
        </w:rPr>
        <w:t xml:space="preserve">has similar </w:t>
      </w:r>
      <w:r w:rsidR="00EE69D2" w:rsidRPr="007117C2">
        <w:rPr>
          <w:lang w:val="en-GB"/>
        </w:rPr>
        <w:t>linearity (R</w:t>
      </w:r>
      <w:r w:rsidR="00EE69D2" w:rsidRPr="007117C2">
        <w:rPr>
          <w:vertAlign w:val="superscript"/>
          <w:lang w:val="en-GB"/>
        </w:rPr>
        <w:t>2</w:t>
      </w:r>
      <w:r w:rsidR="00EE69D2" w:rsidRPr="007117C2">
        <w:rPr>
          <w:lang w:val="en-GB"/>
        </w:rPr>
        <w:t>=0.4</w:t>
      </w:r>
      <w:r w:rsidR="00EE69D2">
        <w:rPr>
          <w:lang w:val="en-GB"/>
        </w:rPr>
        <w:t>4</w:t>
      </w:r>
      <w:r w:rsidR="00EE69D2" w:rsidRPr="007117C2">
        <w:rPr>
          <w:lang w:val="en-GB"/>
        </w:rPr>
        <w:t>)</w:t>
      </w:r>
      <w:r w:rsidR="00EE69D2">
        <w:rPr>
          <w:lang w:val="en-GB"/>
        </w:rPr>
        <w:t xml:space="preserve"> </w:t>
      </w:r>
      <w:r w:rsidR="0065511E">
        <w:rPr>
          <w:lang w:val="en-GB"/>
        </w:rPr>
        <w:t xml:space="preserve">but significantly improves in terms of bias </w:t>
      </w:r>
      <w:r w:rsidR="00EE69D2" w:rsidRPr="007117C2">
        <w:rPr>
          <w:lang w:val="en-GB"/>
        </w:rPr>
        <w:t>(-1</w:t>
      </w:r>
      <w:r w:rsidR="00EE69D2">
        <w:rPr>
          <w:lang w:val="en-GB"/>
        </w:rPr>
        <w:t>4</w:t>
      </w:r>
      <w:r w:rsidR="00EE69D2" w:rsidRPr="007117C2">
        <w:rPr>
          <w:lang w:val="en-GB"/>
        </w:rPr>
        <w:t xml:space="preserve"> %)</w:t>
      </w:r>
      <w:r w:rsidR="0065511E">
        <w:rPr>
          <w:lang w:val="en-GB"/>
        </w:rPr>
        <w:t xml:space="preserve"> with respect to OC4v6</w:t>
      </w:r>
      <w:r w:rsidR="00EE69D2" w:rsidRPr="007117C2">
        <w:rPr>
          <w:lang w:val="en-GB"/>
        </w:rPr>
        <w:t>.</w:t>
      </w:r>
      <w:r w:rsidR="00EE69D2">
        <w:rPr>
          <w:lang w:val="en-GB"/>
        </w:rPr>
        <w:t xml:space="preserve"> </w:t>
      </w:r>
      <w:r w:rsidR="00A90734">
        <w:rPr>
          <w:lang w:val="en-GB"/>
        </w:rPr>
        <w:t>Besides the similar R</w:t>
      </w:r>
      <w:r w:rsidR="00A90734" w:rsidRPr="00A90734">
        <w:rPr>
          <w:vertAlign w:val="superscript"/>
          <w:lang w:val="en-GB"/>
        </w:rPr>
        <w:t>2</w:t>
      </w:r>
      <w:r w:rsidR="00A90734">
        <w:rPr>
          <w:lang w:val="en-GB"/>
        </w:rPr>
        <w:t xml:space="preserve">, we appreciated graphical similarities between the scatter plots of OC4v6 </w:t>
      </w:r>
      <w:r w:rsidR="00A90734">
        <w:rPr>
          <w:lang w:val="en-GB"/>
        </w:rPr>
        <w:lastRenderedPageBreak/>
        <w:t>and OC5</w:t>
      </w:r>
      <w:r w:rsidR="00EE69D2" w:rsidRPr="007117C2">
        <w:rPr>
          <w:lang w:val="en-GB"/>
        </w:rPr>
        <w:t xml:space="preserve">. Guided by this hint, we performed a linear regression in log form between </w:t>
      </w:r>
      <w:r w:rsidR="00EE69D2">
        <w:rPr>
          <w:lang w:val="en-GB"/>
        </w:rPr>
        <w:t>OC4v6</w:t>
      </w:r>
      <w:r w:rsidR="00EE69D2" w:rsidRPr="007117C2">
        <w:rPr>
          <w:lang w:val="en-GB"/>
        </w:rPr>
        <w:t xml:space="preserve"> and OC5 satellite derived CHL</w:t>
      </w:r>
      <w:r w:rsidR="00501E1E">
        <w:rPr>
          <w:lang w:val="en-GB"/>
        </w:rPr>
        <w:t xml:space="preserve"> </w:t>
      </w:r>
      <w:r w:rsidR="00EE69D2">
        <w:rPr>
          <w:lang w:val="en-GB"/>
        </w:rPr>
        <w:t>(not shown)</w:t>
      </w:r>
      <w:r w:rsidR="00EE69D2" w:rsidRPr="007117C2">
        <w:rPr>
          <w:lang w:val="en-GB"/>
        </w:rPr>
        <w:t xml:space="preserve">. </w:t>
      </w:r>
      <w:r w:rsidR="005C5ABE">
        <w:rPr>
          <w:lang w:val="en-GB"/>
        </w:rPr>
        <w:t xml:space="preserve">Regression analysis </w:t>
      </w:r>
      <w:r w:rsidR="00EE69D2" w:rsidRPr="007117C2">
        <w:rPr>
          <w:lang w:val="en-GB"/>
        </w:rPr>
        <w:t>revealed a very high linear dependence (R</w:t>
      </w:r>
      <w:r w:rsidR="00EE69D2" w:rsidRPr="007117C2">
        <w:rPr>
          <w:vertAlign w:val="superscript"/>
          <w:lang w:val="en-GB"/>
        </w:rPr>
        <w:t>2</w:t>
      </w:r>
      <w:r w:rsidR="00EE69D2" w:rsidRPr="007117C2">
        <w:rPr>
          <w:lang w:val="en-GB"/>
        </w:rPr>
        <w:t xml:space="preserve">=0.97), although the relationship is more complex in theory </w:t>
      </w:r>
      <w:r w:rsidR="00EE69D2" w:rsidRPr="007117C2">
        <w:rPr>
          <w:lang w:val="en-GB"/>
        </w:rPr>
        <w:fldChar w:fldCharType="begin"/>
      </w:r>
      <w:r w:rsidR="001E6B90">
        <w:rPr>
          <w:lang w:val="en-GB"/>
        </w:rPr>
        <w:instrText xml:space="preserve"> ADDIN EN.CITE &lt;EndNote&gt;&lt;Cite&gt;&lt;Author&gt;Gohin&lt;/Author&gt;&lt;Year&gt;2002&lt;/Year&gt;&lt;RecNum&gt;18&lt;/RecNum&gt;&lt;DisplayText&gt;(Gohin et al., 2002)&lt;/DisplayText&gt;&lt;record&gt;&lt;rec-number&gt;18&lt;/rec-number&gt;&lt;foreign-keys&gt;&lt;key app="EN" db-id="d0rtxpfs85a5xje9ff4p59pn29trr9pszdsx"&gt;18&lt;/key&gt;&lt;/foreign-keys&gt;&lt;ref-type name="Journal Article"&gt;17&lt;/ref-type&gt;&lt;contributors&gt;&lt;authors&gt;&lt;author&gt;Gohin, F.&lt;/author&gt;&lt;author&gt;Druon, J. N.&lt;/author&gt;&lt;author&gt;Lampert, L.&lt;/author&gt;&lt;/authors&gt;&lt;/contributors&gt;&lt;titles&gt;&lt;title&gt;A five channel chlorophyll concentration algorithm applied to SeaWiFS data processed by SeaDAS in coastal waters&lt;/title&gt;&lt;secondary-title&gt;International Journal of Remote Sensing&lt;/secondary-title&gt;&lt;/titles&gt;&lt;pages&gt;1639-1661&lt;/pages&gt;&lt;volume&gt;23&lt;/volume&gt;&lt;number&gt;8&lt;/number&gt;&lt;dates&gt;&lt;year&gt;2002&lt;/year&gt;&lt;pub-dates&gt;&lt;date&gt;2002/01/01&lt;/date&gt;&lt;/pub-dates&gt;&lt;/dates&gt;&lt;publisher&gt;Taylor &amp;amp; Francis&lt;/publisher&gt;&lt;isbn&gt;0143-1161&lt;/isbn&gt;&lt;urls&gt;&lt;related-urls&gt;&lt;url&gt;http://dx.doi.org/10.1080/01431160110071879&lt;/url&gt;&lt;/related-urls&gt;&lt;/urls&gt;&lt;electronic-resource-num&gt;10.1080/01431160110071879&lt;/electronic-resource-num&gt;&lt;access-date&gt;2014/11/21&lt;/access-date&gt;&lt;/record&gt;&lt;/Cite&gt;&lt;/EndNote&gt;</w:instrText>
      </w:r>
      <w:r w:rsidR="00EE69D2" w:rsidRPr="007117C2">
        <w:rPr>
          <w:lang w:val="en-GB"/>
        </w:rPr>
        <w:fldChar w:fldCharType="separate"/>
      </w:r>
      <w:r w:rsidR="00EE69D2" w:rsidRPr="007117C2">
        <w:rPr>
          <w:noProof/>
          <w:lang w:val="en-GB"/>
        </w:rPr>
        <w:t>(</w:t>
      </w:r>
      <w:hyperlink w:anchor="_ENREF_14" w:tooltip="Gohin, 2002 #18" w:history="1">
        <w:r w:rsidR="00BE6E31" w:rsidRPr="007117C2">
          <w:rPr>
            <w:noProof/>
            <w:lang w:val="en-GB"/>
          </w:rPr>
          <w:t>Gohin et al., 2002</w:t>
        </w:r>
      </w:hyperlink>
      <w:r w:rsidR="00EE69D2" w:rsidRPr="007117C2">
        <w:rPr>
          <w:noProof/>
          <w:lang w:val="en-GB"/>
        </w:rPr>
        <w:t>)</w:t>
      </w:r>
      <w:r w:rsidR="00EE69D2" w:rsidRPr="007117C2">
        <w:rPr>
          <w:lang w:val="en-GB"/>
        </w:rPr>
        <w:fldChar w:fldCharType="end"/>
      </w:r>
      <w:r w:rsidR="005353D2">
        <w:rPr>
          <w:lang w:val="en-GB"/>
        </w:rPr>
        <w:t xml:space="preserve">, and </w:t>
      </w:r>
      <w:r w:rsidR="005353D2" w:rsidRPr="005353D2">
        <w:rPr>
          <w:lang w:val="en-GB"/>
        </w:rPr>
        <w:t>t</w:t>
      </w:r>
      <w:r w:rsidR="005353D2" w:rsidRPr="00D31F19">
        <w:rPr>
          <w:lang w:val="en-GB"/>
        </w:rPr>
        <w:t xml:space="preserve">his will have implications for the rest of this work (see </w:t>
      </w:r>
      <w:r w:rsidR="005353D2" w:rsidRPr="00BE6E31">
        <w:rPr>
          <w:lang w:val="en-GB"/>
        </w:rPr>
        <w:t>below)</w:t>
      </w:r>
      <w:r w:rsidR="005353D2" w:rsidRPr="005353D2">
        <w:rPr>
          <w:lang w:val="en-GB"/>
        </w:rPr>
        <w:t>.</w:t>
      </w:r>
    </w:p>
    <w:p w14:paraId="0E5EDA66" w14:textId="1D6300A0" w:rsidR="0081030D" w:rsidRPr="007117C2" w:rsidRDefault="00A45C87" w:rsidP="00BE6E31">
      <w:pPr>
        <w:pStyle w:val="Doublespaced"/>
        <w:spacing w:line="480" w:lineRule="auto"/>
      </w:pPr>
      <w:r>
        <w:rPr>
          <w:lang w:val="en-GB"/>
        </w:rPr>
        <w:t>Geographical partition of the matchup dataset highlighted significant differen</w:t>
      </w:r>
      <w:r w:rsidR="000D151F">
        <w:rPr>
          <w:lang w:val="en-GB"/>
        </w:rPr>
        <w:t>ces</w:t>
      </w:r>
      <w:r>
        <w:rPr>
          <w:lang w:val="en-GB"/>
        </w:rPr>
        <w:t xml:space="preserve"> in the statistical behaviour of algorithms. For instance, </w:t>
      </w:r>
      <w:r w:rsidR="00D93FE7">
        <w:rPr>
          <w:lang w:val="en-GB"/>
        </w:rPr>
        <w:t>the performance of MLP strongly degrade</w:t>
      </w:r>
      <w:r w:rsidR="00E17DCA">
        <w:rPr>
          <w:lang w:val="en-GB"/>
        </w:rPr>
        <w:t>s</w:t>
      </w:r>
      <w:r w:rsidR="00D93FE7">
        <w:rPr>
          <w:lang w:val="en-GB"/>
        </w:rPr>
        <w:t xml:space="preserve"> in Ska</w:t>
      </w:r>
      <w:r w:rsidR="0008772A">
        <w:rPr>
          <w:lang w:val="en-GB"/>
        </w:rPr>
        <w:t>g</w:t>
      </w:r>
      <w:r w:rsidR="00D93FE7">
        <w:rPr>
          <w:lang w:val="en-GB"/>
        </w:rPr>
        <w:t>e</w:t>
      </w:r>
      <w:r w:rsidR="0008772A">
        <w:rPr>
          <w:lang w:val="en-GB"/>
        </w:rPr>
        <w:t>rr</w:t>
      </w:r>
      <w:r w:rsidR="00D93FE7">
        <w:rPr>
          <w:lang w:val="en-GB"/>
        </w:rPr>
        <w:t>a</w:t>
      </w:r>
      <w:r w:rsidR="0008772A">
        <w:rPr>
          <w:lang w:val="en-GB"/>
        </w:rPr>
        <w:t>k</w:t>
      </w:r>
      <w:r w:rsidR="00D93FE7">
        <w:rPr>
          <w:lang w:val="en-GB"/>
        </w:rPr>
        <w:t xml:space="preserve"> and Kattegat </w:t>
      </w:r>
      <w:r w:rsidR="00F140BF">
        <w:rPr>
          <w:lang w:val="en-GB"/>
        </w:rPr>
        <w:t xml:space="preserve">(Fig. </w:t>
      </w:r>
      <w:r w:rsidR="00F140BF">
        <w:fldChar w:fldCharType="begin"/>
      </w:r>
      <w:r w:rsidR="00F140BF">
        <w:rPr>
          <w:lang w:val="en-GB"/>
        </w:rPr>
        <w:instrText xml:space="preserve"> REF Fig_scat \h </w:instrText>
      </w:r>
      <w:r w:rsidR="00F140BF">
        <w:fldChar w:fldCharType="separate"/>
      </w:r>
      <w:r w:rsidR="00D946C6">
        <w:rPr>
          <w:noProof/>
          <w:lang w:val="en-GB"/>
        </w:rPr>
        <w:t>2</w:t>
      </w:r>
      <w:r w:rsidR="00F140BF">
        <w:fldChar w:fldCharType="end"/>
      </w:r>
      <w:r w:rsidR="00762116">
        <w:rPr>
          <w:lang w:val="en-GB"/>
        </w:rPr>
        <w:t>h</w:t>
      </w:r>
      <w:r w:rsidR="00F140BF">
        <w:rPr>
          <w:lang w:val="en-GB"/>
        </w:rPr>
        <w:t xml:space="preserve">) </w:t>
      </w:r>
      <w:r w:rsidR="000122C8">
        <w:rPr>
          <w:lang w:val="en-GB"/>
        </w:rPr>
        <w:t xml:space="preserve">with </w:t>
      </w:r>
      <w:r w:rsidR="00D93FE7">
        <w:rPr>
          <w:lang w:val="en-GB"/>
        </w:rPr>
        <w:t xml:space="preserve">respect to the </w:t>
      </w:r>
      <w:r w:rsidR="00F140BF">
        <w:rPr>
          <w:lang w:val="en-GB"/>
        </w:rPr>
        <w:t xml:space="preserve">central </w:t>
      </w:r>
      <w:r w:rsidR="00D93FE7">
        <w:rPr>
          <w:lang w:val="en-GB"/>
        </w:rPr>
        <w:t>Baltic Sea</w:t>
      </w:r>
      <w:r w:rsidR="00F140BF" w:rsidRPr="00F140BF">
        <w:rPr>
          <w:lang w:val="en-GB"/>
        </w:rPr>
        <w:t xml:space="preserve"> </w:t>
      </w:r>
      <w:r w:rsidR="00F140BF">
        <w:rPr>
          <w:lang w:val="en-GB"/>
        </w:rPr>
        <w:t xml:space="preserve">(Fig. </w:t>
      </w:r>
      <w:r w:rsidR="00F140BF">
        <w:fldChar w:fldCharType="begin"/>
      </w:r>
      <w:r w:rsidR="00F140BF">
        <w:rPr>
          <w:lang w:val="en-GB"/>
        </w:rPr>
        <w:instrText xml:space="preserve"> REF Fig_scat \h </w:instrText>
      </w:r>
      <w:r w:rsidR="00F140BF">
        <w:fldChar w:fldCharType="separate"/>
      </w:r>
      <w:r w:rsidR="00D946C6">
        <w:rPr>
          <w:noProof/>
          <w:lang w:val="en-GB"/>
        </w:rPr>
        <w:t>2</w:t>
      </w:r>
      <w:r w:rsidR="00F140BF">
        <w:fldChar w:fldCharType="end"/>
      </w:r>
      <w:r w:rsidR="00762116">
        <w:rPr>
          <w:lang w:val="en-GB"/>
        </w:rPr>
        <w:t>l</w:t>
      </w:r>
      <w:r w:rsidR="00F140BF">
        <w:rPr>
          <w:lang w:val="en-GB"/>
        </w:rPr>
        <w:t>)</w:t>
      </w:r>
      <w:r w:rsidR="00D93FE7">
        <w:rPr>
          <w:lang w:val="en-GB"/>
        </w:rPr>
        <w:t xml:space="preserve">. MLP was calibrated with data </w:t>
      </w:r>
      <w:r w:rsidR="0008772A">
        <w:rPr>
          <w:lang w:val="en-GB"/>
        </w:rPr>
        <w:t xml:space="preserve">only inside the Baltic Sea, and not in the Skagerrak and Kattegat </w:t>
      </w:r>
      <w:r w:rsidR="0008772A">
        <w:fldChar w:fldCharType="begin"/>
      </w:r>
      <w:r w:rsidR="001E6B90">
        <w:rPr>
          <w:lang w:val="en-GB"/>
        </w:rPr>
        <w:instrText xml:space="preserve"> ADDIN EN.CITE &lt;EndNote&gt;&lt;Cite&gt;&lt;Author&gt;D&amp;apos;Alimonte&lt;/Author&gt;&lt;Year&gt;2012&lt;/Year&gt;&lt;RecNum&gt;9&lt;/RecNum&gt;&lt;Suffix&gt;`, Fig. 2d&lt;/Suffix&gt;&lt;DisplayText&gt;(D&amp;apos;Alimonte et al., 2012, Fig. 2d)&lt;/DisplayText&gt;&lt;record&gt;&lt;rec-number&gt;9&lt;/rec-number&gt;&lt;foreign-keys&gt;&lt;key app="EN" db-id="d0rtxpfs85a5xje9ff4p59pn29trr9pszdsx"&gt;9&lt;/key&gt;&lt;/foreign-keys&gt;&lt;ref-type name="Journal Article"&gt;17&lt;/ref-type&gt;&lt;contributors&gt;&lt;authors&gt;&lt;author&gt;D&amp;apos;Alimonte, Davide&lt;/author&gt;&lt;author&gt;Zibordi, Giuseppe&lt;/author&gt;&lt;author&gt;Berthon, Jean-François&lt;/author&gt;&lt;author&gt;Canuti, Elisabetta&lt;/author&gt;&lt;author&gt;Kajiyama, Tamito&lt;/author&gt;&lt;/authors&gt;&lt;/contributors&gt;&lt;titles&gt;&lt;title&gt;Performance and applicability of bio-optical algorithms in different European seas&lt;/title&gt;&lt;secondary-title&gt;Remote Sensing of Environment&lt;/secondary-title&gt;&lt;/titles&gt;&lt;pages&gt;402-412&lt;/pages&gt;&lt;volume&gt;124&lt;/volume&gt;&lt;number&gt;0&lt;/number&gt;&lt;keywords&gt;&lt;keyword&gt;Ocean color remote sensing&lt;/keyword&gt;&lt;keyword&gt;Regional algorithms&lt;/keyword&gt;&lt;/keywords&gt;&lt;dates&gt;&lt;year&gt;2012&lt;/year&gt;&lt;pub-dates&gt;&lt;date&gt;9//&lt;/date&gt;&lt;/pub-dates&gt;&lt;/dates&gt;&lt;isbn&gt;0034-4257&lt;/isbn&gt;&lt;urls&gt;&lt;related-urls&gt;&lt;url&gt;http://www.sciencedirect.com/science/article/pii/S0034425712002258&lt;/url&gt;&lt;/related-urls&gt;&lt;/urls&gt;&lt;electronic-resource-num&gt;http://dx.doi.org/10.1016/j.rse.2012.05.022&lt;/electronic-resource-num&gt;&lt;/record&gt;&lt;/Cite&gt;&lt;/EndNote&gt;</w:instrText>
      </w:r>
      <w:r w:rsidR="0008772A">
        <w:fldChar w:fldCharType="separate"/>
      </w:r>
      <w:r w:rsidR="0008772A">
        <w:rPr>
          <w:noProof/>
          <w:lang w:val="en-GB"/>
        </w:rPr>
        <w:t>(</w:t>
      </w:r>
      <w:hyperlink w:anchor="_ENREF_7" w:tooltip="D'Alimonte, 2012 #9" w:history="1">
        <w:r w:rsidR="00BE6E31">
          <w:rPr>
            <w:noProof/>
            <w:lang w:val="en-GB"/>
          </w:rPr>
          <w:t>D'Alimonte et al., 2012, Fig. 2d</w:t>
        </w:r>
      </w:hyperlink>
      <w:r w:rsidR="0008772A">
        <w:rPr>
          <w:noProof/>
          <w:lang w:val="en-GB"/>
        </w:rPr>
        <w:t>)</w:t>
      </w:r>
      <w:r w:rsidR="0008772A">
        <w:fldChar w:fldCharType="end"/>
      </w:r>
      <w:r w:rsidR="004B2A99">
        <w:rPr>
          <w:lang w:val="en-GB"/>
        </w:rPr>
        <w:t>. It appears then that such algorithm design is highly dependent on the calibration data.</w:t>
      </w:r>
      <w:r w:rsidR="0008772A">
        <w:rPr>
          <w:lang w:val="en-GB"/>
        </w:rPr>
        <w:t xml:space="preserve"> </w:t>
      </w:r>
      <w:r w:rsidR="00501AB4" w:rsidRPr="007117C2">
        <w:rPr>
          <w:lang w:val="en-GB"/>
        </w:rPr>
        <w:t xml:space="preserve">GLC performs </w:t>
      </w:r>
      <w:r w:rsidR="004B2A99">
        <w:rPr>
          <w:lang w:val="en-GB"/>
        </w:rPr>
        <w:t xml:space="preserve">always </w:t>
      </w:r>
      <w:r w:rsidR="00501AB4" w:rsidRPr="007117C2">
        <w:rPr>
          <w:lang w:val="en-GB"/>
        </w:rPr>
        <w:t xml:space="preserve">worst </w:t>
      </w:r>
      <w:r w:rsidR="004B2A99">
        <w:rPr>
          <w:lang w:val="en-GB"/>
        </w:rPr>
        <w:t xml:space="preserve">in all regions, and the scatter plots </w:t>
      </w:r>
      <w:r w:rsidR="00E0216A">
        <w:rPr>
          <w:lang w:val="en-GB"/>
        </w:rPr>
        <w:t>seem</w:t>
      </w:r>
      <w:r w:rsidR="004B2A99">
        <w:rPr>
          <w:lang w:val="en-GB"/>
        </w:rPr>
        <w:t xml:space="preserve"> </w:t>
      </w:r>
      <w:r w:rsidR="00501AB4" w:rsidRPr="007117C2">
        <w:rPr>
          <w:lang w:val="en-GB"/>
        </w:rPr>
        <w:t>like undefined cloud</w:t>
      </w:r>
      <w:r w:rsidR="004B2A99">
        <w:rPr>
          <w:lang w:val="en-GB"/>
        </w:rPr>
        <w:t xml:space="preserve">s, which is best highlighted by the </w:t>
      </w:r>
      <w:r w:rsidR="00BB26D7">
        <w:rPr>
          <w:lang w:val="en-GB"/>
        </w:rPr>
        <w:t xml:space="preserve">large </w:t>
      </w:r>
      <w:r w:rsidR="004B2A99">
        <w:rPr>
          <w:lang w:val="en-GB"/>
        </w:rPr>
        <w:t xml:space="preserve">RMS errors. OC4v6 displays </w:t>
      </w:r>
      <w:r w:rsidR="00652CFE">
        <w:rPr>
          <w:lang w:val="en-GB"/>
        </w:rPr>
        <w:t xml:space="preserve">similar statistics at both sides of the Danish Strait, although the </w:t>
      </w:r>
      <w:r w:rsidR="00BB26D7">
        <w:rPr>
          <w:lang w:val="en-GB"/>
        </w:rPr>
        <w:t xml:space="preserve">slope of the </w:t>
      </w:r>
      <w:r w:rsidR="00652CFE">
        <w:rPr>
          <w:lang w:val="en-GB"/>
        </w:rPr>
        <w:t xml:space="preserve">regression line </w:t>
      </w:r>
      <w:r w:rsidR="009F0806">
        <w:rPr>
          <w:lang w:val="en-GB"/>
        </w:rPr>
        <w:t xml:space="preserve">decreases towards </w:t>
      </w:r>
      <w:r w:rsidR="00652CFE">
        <w:rPr>
          <w:lang w:val="en-GB"/>
        </w:rPr>
        <w:t>Skagerrak and Kattegat</w:t>
      </w:r>
      <w:r w:rsidR="00E17DCA">
        <w:rPr>
          <w:lang w:val="en-GB"/>
        </w:rPr>
        <w:t>.</w:t>
      </w:r>
      <w:r w:rsidR="00652CFE">
        <w:rPr>
          <w:lang w:val="en-GB"/>
        </w:rPr>
        <w:t xml:space="preserve"> </w:t>
      </w:r>
      <w:r w:rsidR="00830BE8" w:rsidRPr="00830BE8">
        <w:rPr>
          <w:lang w:val="en-GB"/>
        </w:rPr>
        <w:t>In each region</w:t>
      </w:r>
      <w:r w:rsidR="00652CFE">
        <w:rPr>
          <w:lang w:val="en-GB"/>
        </w:rPr>
        <w:t xml:space="preserve">, </w:t>
      </w:r>
      <w:r w:rsidR="00E17DCA">
        <w:rPr>
          <w:lang w:val="en-GB"/>
        </w:rPr>
        <w:t xml:space="preserve">OC4v6 overestimates </w:t>
      </w:r>
      <w:r w:rsidR="00652CFE">
        <w:rPr>
          <w:lang w:val="en-GB"/>
        </w:rPr>
        <w:t xml:space="preserve">CHL </w:t>
      </w:r>
      <w:r w:rsidR="005217DC">
        <w:rPr>
          <w:lang w:val="en-GB"/>
        </w:rPr>
        <w:t xml:space="preserve">by </w:t>
      </w:r>
      <w:r w:rsidR="00F9164C">
        <w:rPr>
          <w:lang w:val="en-GB"/>
        </w:rPr>
        <w:t>more than</w:t>
      </w:r>
      <w:r w:rsidR="005217DC">
        <w:rPr>
          <w:lang w:val="en-GB"/>
        </w:rPr>
        <w:t xml:space="preserve"> </w:t>
      </w:r>
      <w:r w:rsidR="00652CFE">
        <w:rPr>
          <w:lang w:val="en-GB"/>
        </w:rPr>
        <w:t xml:space="preserve">40 %. </w:t>
      </w:r>
      <w:r w:rsidR="001B3CED">
        <w:rPr>
          <w:lang w:val="en-GB"/>
        </w:rPr>
        <w:t xml:space="preserve">The behaviour of OC5 is </w:t>
      </w:r>
      <w:r w:rsidR="00680DAA">
        <w:rPr>
          <w:lang w:val="en-GB"/>
        </w:rPr>
        <w:t xml:space="preserve">always in accordance </w:t>
      </w:r>
      <w:r w:rsidR="00207099">
        <w:rPr>
          <w:lang w:val="en-GB"/>
        </w:rPr>
        <w:t xml:space="preserve">with </w:t>
      </w:r>
      <w:r w:rsidR="00680DAA">
        <w:rPr>
          <w:lang w:val="en-GB"/>
        </w:rPr>
        <w:t xml:space="preserve">OC4v6, with a shifted BIAS, given the </w:t>
      </w:r>
      <w:r w:rsidR="00E17DCA">
        <w:rPr>
          <w:lang w:val="en-GB"/>
        </w:rPr>
        <w:t>very high</w:t>
      </w:r>
      <w:r w:rsidR="00680DAA">
        <w:rPr>
          <w:lang w:val="en-GB"/>
        </w:rPr>
        <w:t xml:space="preserve"> correlation between th</w:t>
      </w:r>
      <w:r w:rsidR="00207099">
        <w:rPr>
          <w:lang w:val="en-GB"/>
        </w:rPr>
        <w:t>e two</w:t>
      </w:r>
      <w:r w:rsidR="00680DAA">
        <w:rPr>
          <w:lang w:val="en-GB"/>
        </w:rPr>
        <w:t>.</w:t>
      </w:r>
      <w:r w:rsidR="00E31223">
        <w:rPr>
          <w:lang w:val="en-GB"/>
        </w:rPr>
        <w:t xml:space="preserve"> Due to the much simpler applicability of OC4v6 and its wider diffusion in the community, </w:t>
      </w:r>
      <w:r w:rsidR="00207099">
        <w:rPr>
          <w:lang w:val="en-GB"/>
        </w:rPr>
        <w:t xml:space="preserve">the following </w:t>
      </w:r>
      <w:r w:rsidR="00207099">
        <w:rPr>
          <w:lang w:val="en-GB"/>
        </w:rPr>
        <w:lastRenderedPageBreak/>
        <w:t xml:space="preserve">analysis will be based on the </w:t>
      </w:r>
      <w:r w:rsidR="00E31223" w:rsidRPr="00207099">
        <w:t>OC4v6</w:t>
      </w:r>
      <w:r w:rsidR="00E31223">
        <w:rPr>
          <w:lang w:val="en-GB"/>
        </w:rPr>
        <w:t>.</w:t>
      </w:r>
      <w:r w:rsidR="00895F48">
        <w:rPr>
          <w:noProof/>
          <w:lang w:val="en-GB" w:eastAsia="en-GB"/>
        </w:rPr>
        <w:drawing>
          <wp:inline distT="0" distB="0" distL="0" distR="0" wp14:anchorId="34172B7B" wp14:editId="10C1F3F6">
            <wp:extent cx="6120130" cy="5928995"/>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tters_regiones_new_reord.jpg"/>
                    <pic:cNvPicPr/>
                  </pic:nvPicPr>
                  <pic:blipFill>
                    <a:blip r:embed="rId16">
                      <a:extLst>
                        <a:ext uri="{28A0092B-C50C-407E-A947-70E740481C1C}">
                          <a14:useLocalDpi xmlns:a14="http://schemas.microsoft.com/office/drawing/2010/main" val="0"/>
                        </a:ext>
                      </a:extLst>
                    </a:blip>
                    <a:stretch>
                      <a:fillRect/>
                    </a:stretch>
                  </pic:blipFill>
                  <pic:spPr>
                    <a:xfrm>
                      <a:off x="0" y="0"/>
                      <a:ext cx="6120130" cy="5928995"/>
                    </a:xfrm>
                    <a:prstGeom prst="rect">
                      <a:avLst/>
                    </a:prstGeom>
                  </pic:spPr>
                </pic:pic>
              </a:graphicData>
            </a:graphic>
          </wp:inline>
        </w:drawing>
      </w:r>
    </w:p>
    <w:p w14:paraId="67ED4049" w14:textId="1775CBA9" w:rsidR="0081030D" w:rsidRDefault="0081030D" w:rsidP="006C5FAB">
      <w:pPr>
        <w:pStyle w:val="Doublespaced"/>
        <w:spacing w:line="480" w:lineRule="auto"/>
        <w:rPr>
          <w:lang w:val="en-GB"/>
        </w:rPr>
      </w:pPr>
      <w:r w:rsidRPr="007117C2">
        <w:rPr>
          <w:lang w:val="en-GB"/>
        </w:rPr>
        <w:t xml:space="preserve">Fig. </w:t>
      </w:r>
      <w:bookmarkStart w:id="7" w:name="Fig_scat"/>
      <w:r w:rsidR="00BC07AE" w:rsidRPr="007117C2">
        <w:rPr>
          <w:lang w:val="en-GB"/>
        </w:rPr>
        <w:fldChar w:fldCharType="begin"/>
      </w:r>
      <w:r w:rsidR="00F4656D" w:rsidRPr="007117C2">
        <w:rPr>
          <w:lang w:val="en-GB"/>
        </w:rPr>
        <w:instrText xml:space="preserve"> SEQ Fig \* ARABIC </w:instrText>
      </w:r>
      <w:r w:rsidR="00BC07AE" w:rsidRPr="007117C2">
        <w:rPr>
          <w:lang w:val="en-GB"/>
        </w:rPr>
        <w:fldChar w:fldCharType="separate"/>
      </w:r>
      <w:r w:rsidR="00D946C6">
        <w:rPr>
          <w:noProof/>
          <w:lang w:val="en-GB"/>
        </w:rPr>
        <w:t>2</w:t>
      </w:r>
      <w:r w:rsidR="00BC07AE" w:rsidRPr="007117C2">
        <w:rPr>
          <w:lang w:val="en-GB"/>
        </w:rPr>
        <w:fldChar w:fldCharType="end"/>
      </w:r>
      <w:bookmarkEnd w:id="7"/>
      <w:r w:rsidRPr="007117C2">
        <w:rPr>
          <w:lang w:val="en-GB"/>
        </w:rPr>
        <w:t xml:space="preserve"> Density scatter plots of in-situ v</w:t>
      </w:r>
      <w:r w:rsidR="00E07AA9">
        <w:rPr>
          <w:lang w:val="en-GB"/>
        </w:rPr>
        <w:t>ersus</w:t>
      </w:r>
      <w:r w:rsidRPr="007117C2">
        <w:rPr>
          <w:lang w:val="en-GB"/>
        </w:rPr>
        <w:t xml:space="preserve"> satellite-retrieved CHL</w:t>
      </w:r>
      <w:r w:rsidR="00E85A9F">
        <w:rPr>
          <w:lang w:val="en-GB"/>
        </w:rPr>
        <w:t xml:space="preserve"> for all algorithms </w:t>
      </w:r>
      <w:r w:rsidR="0004382B">
        <w:rPr>
          <w:lang w:val="en-GB"/>
        </w:rPr>
        <w:t>providing meaningful values</w:t>
      </w:r>
      <w:r w:rsidRPr="007117C2">
        <w:rPr>
          <w:lang w:val="en-GB"/>
        </w:rPr>
        <w:t xml:space="preserve">. </w:t>
      </w:r>
      <w:r w:rsidR="00A95F54" w:rsidRPr="007117C2">
        <w:rPr>
          <w:lang w:val="en-GB"/>
        </w:rPr>
        <w:t xml:space="preserve">The </w:t>
      </w:r>
      <w:r w:rsidR="00CF6184">
        <w:rPr>
          <w:lang w:val="en-GB"/>
        </w:rPr>
        <w:t xml:space="preserve">line of </w:t>
      </w:r>
      <w:r w:rsidR="00A95F54">
        <w:rPr>
          <w:lang w:val="en-GB"/>
        </w:rPr>
        <w:t xml:space="preserve">best </w:t>
      </w:r>
      <w:r w:rsidR="00CF6184">
        <w:rPr>
          <w:lang w:val="en-GB"/>
        </w:rPr>
        <w:t xml:space="preserve">fit </w:t>
      </w:r>
      <w:r w:rsidR="00A95F54">
        <w:rPr>
          <w:lang w:val="en-GB"/>
        </w:rPr>
        <w:t>(blue) and th</w:t>
      </w:r>
      <w:r w:rsidR="00CF6184">
        <w:rPr>
          <w:lang w:val="en-GB"/>
        </w:rPr>
        <w:t>at</w:t>
      </w:r>
      <w:r w:rsidR="00A95F54">
        <w:rPr>
          <w:lang w:val="en-GB"/>
        </w:rPr>
        <w:t xml:space="preserve"> of equal value (black) are</w:t>
      </w:r>
      <w:r w:rsidR="00A95F54" w:rsidRPr="006A05DE">
        <w:rPr>
          <w:lang w:val="en-GB"/>
        </w:rPr>
        <w:t xml:space="preserve"> </w:t>
      </w:r>
      <w:r w:rsidR="00A95F54" w:rsidRPr="007117C2">
        <w:rPr>
          <w:lang w:val="en-GB"/>
        </w:rPr>
        <w:t>superimposed</w:t>
      </w:r>
      <w:r w:rsidR="00476143">
        <w:rPr>
          <w:lang w:val="en-GB"/>
        </w:rPr>
        <w:t xml:space="preserve"> together with relevant </w:t>
      </w:r>
      <w:r w:rsidR="006A05DE">
        <w:rPr>
          <w:lang w:val="en-GB"/>
        </w:rPr>
        <w:t>statistics.</w:t>
      </w:r>
    </w:p>
    <w:p w14:paraId="367CA0BF" w14:textId="46F0BFFA" w:rsidR="00992C6D" w:rsidRDefault="003B4B8B" w:rsidP="006C5FAB">
      <w:pPr>
        <w:pStyle w:val="Doublespaced"/>
        <w:spacing w:line="480" w:lineRule="auto"/>
        <w:rPr>
          <w:lang w:val="en-GB"/>
        </w:rPr>
      </w:pPr>
      <w:r>
        <w:rPr>
          <w:lang w:val="en-GB"/>
        </w:rPr>
        <w:t>T</w:t>
      </w:r>
      <w:r w:rsidR="00E31223">
        <w:rPr>
          <w:lang w:val="en-GB"/>
        </w:rPr>
        <w:t>he matchup analysis is</w:t>
      </w:r>
      <w:r>
        <w:rPr>
          <w:lang w:val="en-GB"/>
        </w:rPr>
        <w:t xml:space="preserve"> here</w:t>
      </w:r>
      <w:r w:rsidR="00E31223">
        <w:rPr>
          <w:lang w:val="en-GB"/>
        </w:rPr>
        <w:t xml:space="preserve"> repeated with the same conditions</w:t>
      </w:r>
      <w:r w:rsidR="002C3E99">
        <w:rPr>
          <w:lang w:val="en-GB"/>
        </w:rPr>
        <w:t>, including the definition and removal of the outliers</w:t>
      </w:r>
      <w:r w:rsidR="00E31223">
        <w:rPr>
          <w:lang w:val="en-GB"/>
        </w:rPr>
        <w:t>, but now for OC4v6 alone</w:t>
      </w:r>
      <w:r w:rsidR="00E31223">
        <w:rPr>
          <w:rStyle w:val="hps"/>
          <w:lang w:val="en"/>
        </w:rPr>
        <w:t>.</w:t>
      </w:r>
      <w:r w:rsidR="00D87216">
        <w:rPr>
          <w:rStyle w:val="hps"/>
          <w:lang w:val="en"/>
        </w:rPr>
        <w:t xml:space="preserve"> Only 22 matchups were discarded (&lt; 0.5 % of the data), of which 17 due to overestimation (i.e., higher than twenty times the in-situ </w:t>
      </w:r>
      <w:r w:rsidR="00D87216">
        <w:rPr>
          <w:rStyle w:val="hps"/>
          <w:lang w:val="en"/>
        </w:rPr>
        <w:lastRenderedPageBreak/>
        <w:t xml:space="preserve">counterpart). </w:t>
      </w:r>
      <w:r w:rsidR="002C3E99">
        <w:rPr>
          <w:rStyle w:val="hps"/>
          <w:lang w:val="en"/>
        </w:rPr>
        <w:t xml:space="preserve">As mentioned, when </w:t>
      </w:r>
      <w:r w:rsidR="00F54BE2">
        <w:rPr>
          <w:rStyle w:val="hps"/>
          <w:lang w:val="en"/>
        </w:rPr>
        <w:t>the coi</w:t>
      </w:r>
      <w:r w:rsidR="00895F48">
        <w:rPr>
          <w:rStyle w:val="hps"/>
          <w:lang w:val="en"/>
        </w:rPr>
        <w:t>n</w:t>
      </w:r>
      <w:r w:rsidR="00F54BE2">
        <w:rPr>
          <w:rStyle w:val="hps"/>
          <w:lang w:val="en"/>
        </w:rPr>
        <w:t xml:space="preserve">cidence with the other algorithms </w:t>
      </w:r>
      <w:r w:rsidR="00E31223">
        <w:rPr>
          <w:rStyle w:val="hps"/>
          <w:lang w:val="en"/>
        </w:rPr>
        <w:t xml:space="preserve">is removed, the </w:t>
      </w:r>
      <w:r w:rsidR="00F54BE2">
        <w:rPr>
          <w:rStyle w:val="hps"/>
          <w:lang w:val="en"/>
        </w:rPr>
        <w:t xml:space="preserve">number of </w:t>
      </w:r>
      <w:r w:rsidR="00E31223">
        <w:rPr>
          <w:rStyle w:val="hps"/>
          <w:lang w:val="en"/>
        </w:rPr>
        <w:t>matchups increase</w:t>
      </w:r>
      <w:r w:rsidR="00F54BE2">
        <w:rPr>
          <w:rStyle w:val="hps"/>
          <w:lang w:val="en"/>
        </w:rPr>
        <w:t>s</w:t>
      </w:r>
      <w:r w:rsidR="00E31223">
        <w:rPr>
          <w:rStyle w:val="hps"/>
          <w:lang w:val="en"/>
        </w:rPr>
        <w:t xml:space="preserve"> to </w:t>
      </w:r>
      <w:r w:rsidR="005C5ABE">
        <w:rPr>
          <w:rStyle w:val="hps"/>
          <w:lang w:val="en"/>
        </w:rPr>
        <w:t>4492</w:t>
      </w:r>
      <w:r w:rsidR="00E31223">
        <w:rPr>
          <w:rStyle w:val="hps"/>
          <w:lang w:val="en"/>
        </w:rPr>
        <w:t xml:space="preserve">, </w:t>
      </w:r>
      <w:r w:rsidR="00901546">
        <w:rPr>
          <w:rStyle w:val="hps"/>
          <w:lang w:val="en"/>
        </w:rPr>
        <w:t>distributed as</w:t>
      </w:r>
      <w:r w:rsidR="00E31223">
        <w:rPr>
          <w:rStyle w:val="hps"/>
          <w:lang w:val="en"/>
        </w:rPr>
        <w:t xml:space="preserve"> </w:t>
      </w:r>
      <w:r w:rsidR="005C5ABE">
        <w:rPr>
          <w:rStyle w:val="hps"/>
          <w:lang w:val="en"/>
        </w:rPr>
        <w:t>1456</w:t>
      </w:r>
      <w:r w:rsidR="00E31223">
        <w:rPr>
          <w:rStyle w:val="hps"/>
          <w:lang w:val="en"/>
        </w:rPr>
        <w:t xml:space="preserve"> in Skagerrak and Kattegat, </w:t>
      </w:r>
      <w:r w:rsidR="005C5ABE">
        <w:rPr>
          <w:rStyle w:val="hps"/>
          <w:lang w:val="en"/>
        </w:rPr>
        <w:t>2922</w:t>
      </w:r>
      <w:r w:rsidR="00E31223">
        <w:rPr>
          <w:rStyle w:val="hps"/>
          <w:lang w:val="en"/>
        </w:rPr>
        <w:t xml:space="preserve"> in the Central Baltic and </w:t>
      </w:r>
      <w:r w:rsidR="00F672D4">
        <w:rPr>
          <w:rStyle w:val="hps"/>
          <w:lang w:val="en"/>
        </w:rPr>
        <w:t xml:space="preserve">114 </w:t>
      </w:r>
      <w:r w:rsidR="00E31223">
        <w:rPr>
          <w:rStyle w:val="hps"/>
          <w:lang w:val="en"/>
        </w:rPr>
        <w:t>in the Gulf of Bothnia.</w:t>
      </w:r>
      <w:r w:rsidR="00163245">
        <w:rPr>
          <w:rStyle w:val="hps"/>
          <w:lang w:val="en"/>
        </w:rPr>
        <w:t xml:space="preserve"> </w:t>
      </w:r>
      <w:r w:rsidR="00163245">
        <w:rPr>
          <w:lang w:val="en-GB"/>
        </w:rPr>
        <w:t xml:space="preserve">Fig. </w:t>
      </w:r>
      <w:r w:rsidR="00163245">
        <w:rPr>
          <w:lang w:val="en-GB"/>
        </w:rPr>
        <w:fldChar w:fldCharType="begin"/>
      </w:r>
      <w:r w:rsidR="00163245">
        <w:rPr>
          <w:lang w:val="en-GB"/>
        </w:rPr>
        <w:instrText xml:space="preserve"> REF Fig_scat_oc4 \h </w:instrText>
      </w:r>
      <w:r w:rsidR="00163245">
        <w:rPr>
          <w:lang w:val="en-GB"/>
        </w:rPr>
      </w:r>
      <w:r w:rsidR="00163245">
        <w:rPr>
          <w:lang w:val="en-GB"/>
        </w:rPr>
        <w:fldChar w:fldCharType="separate"/>
      </w:r>
      <w:r w:rsidR="00D946C6">
        <w:rPr>
          <w:noProof/>
          <w:lang w:val="en-GB"/>
        </w:rPr>
        <w:t>3</w:t>
      </w:r>
      <w:r w:rsidR="00163245">
        <w:rPr>
          <w:lang w:val="en-GB"/>
        </w:rPr>
        <w:fldChar w:fldCharType="end"/>
      </w:r>
      <w:r w:rsidR="00163245">
        <w:rPr>
          <w:lang w:val="en-GB"/>
        </w:rPr>
        <w:t xml:space="preserve"> shows the corresponding density scatter plots and statistics. </w:t>
      </w:r>
      <w:r w:rsidR="00E701CC">
        <w:rPr>
          <w:lang w:val="en-GB"/>
        </w:rPr>
        <w:t xml:space="preserve">In general, the </w:t>
      </w:r>
      <w:r w:rsidR="00163245">
        <w:rPr>
          <w:lang w:val="en-GB"/>
        </w:rPr>
        <w:t xml:space="preserve">interpretation from Fig. </w:t>
      </w:r>
      <w:r w:rsidR="00163245">
        <w:rPr>
          <w:lang w:val="en-GB"/>
        </w:rPr>
        <w:fldChar w:fldCharType="begin"/>
      </w:r>
      <w:r w:rsidR="00163245">
        <w:rPr>
          <w:lang w:val="en-GB"/>
        </w:rPr>
        <w:instrText xml:space="preserve"> REF Fig_scat \h </w:instrText>
      </w:r>
      <w:r w:rsidR="00163245">
        <w:rPr>
          <w:lang w:val="en-GB"/>
        </w:rPr>
      </w:r>
      <w:r w:rsidR="00163245">
        <w:rPr>
          <w:lang w:val="en-GB"/>
        </w:rPr>
        <w:fldChar w:fldCharType="separate"/>
      </w:r>
      <w:r w:rsidR="00D946C6">
        <w:rPr>
          <w:noProof/>
          <w:lang w:val="en-GB"/>
        </w:rPr>
        <w:t>2</w:t>
      </w:r>
      <w:r w:rsidR="00163245">
        <w:rPr>
          <w:lang w:val="en-GB"/>
        </w:rPr>
        <w:fldChar w:fldCharType="end"/>
      </w:r>
      <w:r w:rsidR="00163245">
        <w:rPr>
          <w:lang w:val="en-GB"/>
        </w:rPr>
        <w:t xml:space="preserve"> </w:t>
      </w:r>
      <w:r w:rsidR="00844A9F">
        <w:rPr>
          <w:lang w:val="en-GB"/>
        </w:rPr>
        <w:t xml:space="preserve">still </w:t>
      </w:r>
      <w:r w:rsidR="00163245">
        <w:rPr>
          <w:lang w:val="en-GB"/>
        </w:rPr>
        <w:t xml:space="preserve">holds, </w:t>
      </w:r>
      <w:r w:rsidR="00F46F83">
        <w:rPr>
          <w:lang w:val="en-GB"/>
        </w:rPr>
        <w:t xml:space="preserve">with </w:t>
      </w:r>
      <w:r w:rsidR="00163245">
        <w:rPr>
          <w:lang w:val="en-GB"/>
        </w:rPr>
        <w:t xml:space="preserve">the bigger size of the matchup dataset </w:t>
      </w:r>
      <w:r w:rsidR="00F46F83">
        <w:rPr>
          <w:lang w:val="en-GB"/>
        </w:rPr>
        <w:t xml:space="preserve">providing increased </w:t>
      </w:r>
      <w:r w:rsidR="00163245">
        <w:rPr>
          <w:lang w:val="en-GB"/>
        </w:rPr>
        <w:t xml:space="preserve">confidence </w:t>
      </w:r>
      <w:r w:rsidR="00F54BE2">
        <w:rPr>
          <w:lang w:val="en-GB"/>
        </w:rPr>
        <w:t xml:space="preserve">level of </w:t>
      </w:r>
      <w:r w:rsidR="00163245">
        <w:rPr>
          <w:lang w:val="en-GB"/>
        </w:rPr>
        <w:t>the derived statistics.</w:t>
      </w:r>
      <w:r w:rsidR="00E701CC">
        <w:rPr>
          <w:lang w:val="en-GB"/>
        </w:rPr>
        <w:t xml:space="preserve"> However, </w:t>
      </w:r>
      <w:r w:rsidR="00E527C0">
        <w:rPr>
          <w:lang w:val="en-GB"/>
        </w:rPr>
        <w:t xml:space="preserve">since the additional data were previously discarded (not used to produce Fig. </w:t>
      </w:r>
      <w:r w:rsidR="00E527C0">
        <w:rPr>
          <w:lang w:val="en-GB"/>
        </w:rPr>
        <w:fldChar w:fldCharType="begin"/>
      </w:r>
      <w:r w:rsidR="00E527C0">
        <w:rPr>
          <w:lang w:val="en-GB"/>
        </w:rPr>
        <w:instrText xml:space="preserve"> REF Fig_scat \h </w:instrText>
      </w:r>
      <w:r w:rsidR="00E527C0">
        <w:rPr>
          <w:lang w:val="en-GB"/>
        </w:rPr>
      </w:r>
      <w:r w:rsidR="00E527C0">
        <w:rPr>
          <w:lang w:val="en-GB"/>
        </w:rPr>
        <w:fldChar w:fldCharType="separate"/>
      </w:r>
      <w:r w:rsidR="00D946C6">
        <w:rPr>
          <w:noProof/>
          <w:lang w:val="en-GB"/>
        </w:rPr>
        <w:t>2</w:t>
      </w:r>
      <w:r w:rsidR="00E527C0">
        <w:rPr>
          <w:lang w:val="en-GB"/>
        </w:rPr>
        <w:fldChar w:fldCharType="end"/>
      </w:r>
      <w:r w:rsidR="00E527C0">
        <w:rPr>
          <w:lang w:val="en-GB"/>
        </w:rPr>
        <w:t>), it is not surprising that the latter statistics did degrade</w:t>
      </w:r>
      <w:r w:rsidR="009974EA">
        <w:rPr>
          <w:lang w:val="en-GB"/>
        </w:rPr>
        <w:t xml:space="preserve"> (R</w:t>
      </w:r>
      <w:r w:rsidR="009974EA" w:rsidRPr="00BE6E31">
        <w:rPr>
          <w:vertAlign w:val="superscript"/>
          <w:lang w:val="en-GB"/>
        </w:rPr>
        <w:t>2</w:t>
      </w:r>
      <w:r w:rsidR="009974EA">
        <w:rPr>
          <w:lang w:val="en-GB"/>
        </w:rPr>
        <w:t xml:space="preserve"> = 0.43, BIAS = </w:t>
      </w:r>
      <w:r w:rsidR="009974EA" w:rsidRPr="00851B02">
        <w:t>72</w:t>
      </w:r>
      <w:r w:rsidR="009974EA">
        <w:t xml:space="preserve">%, RMSE = </w:t>
      </w:r>
      <w:r w:rsidR="009974EA" w:rsidRPr="00851B02">
        <w:rPr>
          <w:lang w:val="en-GB"/>
        </w:rPr>
        <w:t>151</w:t>
      </w:r>
      <w:r w:rsidR="009974EA">
        <w:rPr>
          <w:lang w:val="en-GB"/>
        </w:rPr>
        <w:t xml:space="preserve">%, m = </w:t>
      </w:r>
      <w:r w:rsidR="009974EA" w:rsidRPr="00851B02">
        <w:rPr>
          <w:lang w:val="en-GB"/>
        </w:rPr>
        <w:t>0.57</w:t>
      </w:r>
      <w:r w:rsidR="009974EA">
        <w:t xml:space="preserve">, n = </w:t>
      </w:r>
      <w:r w:rsidR="009974EA" w:rsidRPr="00851B02">
        <w:rPr>
          <w:lang w:val="en-GB"/>
        </w:rPr>
        <w:t>0.41</w:t>
      </w:r>
      <w:r w:rsidR="009974EA">
        <w:rPr>
          <w:lang w:val="en-GB"/>
        </w:rPr>
        <w:t xml:space="preserve">, N = </w:t>
      </w:r>
      <w:r w:rsidR="009974EA">
        <w:t>2619)</w:t>
      </w:r>
      <w:r w:rsidR="00E527C0">
        <w:rPr>
          <w:lang w:val="en-GB"/>
        </w:rPr>
        <w:t>.</w:t>
      </w:r>
      <w:r w:rsidR="003B7ADF">
        <w:rPr>
          <w:lang w:val="en-GB"/>
        </w:rPr>
        <w:t xml:space="preserve"> </w:t>
      </w:r>
      <w:r w:rsidR="00314CD5">
        <w:rPr>
          <w:lang w:val="en-GB"/>
        </w:rPr>
        <w:t>The order</w:t>
      </w:r>
      <w:r w:rsidR="003B7ADF">
        <w:rPr>
          <w:lang w:val="en-GB"/>
        </w:rPr>
        <w:t>s</w:t>
      </w:r>
      <w:r w:rsidR="00314CD5">
        <w:rPr>
          <w:lang w:val="en-GB"/>
        </w:rPr>
        <w:t xml:space="preserve"> of magnitude of the uncertainties found here </w:t>
      </w:r>
      <w:r w:rsidR="002C6B32">
        <w:rPr>
          <w:lang w:val="en-GB"/>
        </w:rPr>
        <w:t xml:space="preserve">(Fig. </w:t>
      </w:r>
      <w:r w:rsidR="002C6B32">
        <w:rPr>
          <w:lang w:val="en-GB"/>
        </w:rPr>
        <w:fldChar w:fldCharType="begin"/>
      </w:r>
      <w:r w:rsidR="002C6B32">
        <w:rPr>
          <w:lang w:val="en-GB"/>
        </w:rPr>
        <w:instrText xml:space="preserve"> REF Fig_scat_oc4 \h </w:instrText>
      </w:r>
      <w:r w:rsidR="002C6B32">
        <w:rPr>
          <w:lang w:val="en-GB"/>
        </w:rPr>
      </w:r>
      <w:r w:rsidR="002C6B32">
        <w:rPr>
          <w:lang w:val="en-GB"/>
        </w:rPr>
        <w:fldChar w:fldCharType="separate"/>
      </w:r>
      <w:r w:rsidR="00D946C6">
        <w:rPr>
          <w:noProof/>
          <w:lang w:val="en-GB"/>
        </w:rPr>
        <w:t>3</w:t>
      </w:r>
      <w:r w:rsidR="002C6B32">
        <w:rPr>
          <w:lang w:val="en-GB"/>
        </w:rPr>
        <w:fldChar w:fldCharType="end"/>
      </w:r>
      <w:r w:rsidR="002C6B32">
        <w:rPr>
          <w:lang w:val="en-GB"/>
        </w:rPr>
        <w:t xml:space="preserve">) </w:t>
      </w:r>
      <w:r w:rsidR="00314CD5">
        <w:rPr>
          <w:lang w:val="en-GB"/>
        </w:rPr>
        <w:t xml:space="preserve">are in line with those available from the literature </w:t>
      </w:r>
      <w:r w:rsidR="00901822">
        <w:rPr>
          <w:lang w:val="en-GB"/>
        </w:rPr>
        <w:fldChar w:fldCharType="begin"/>
      </w:r>
      <w:r w:rsidR="00901822">
        <w:rPr>
          <w:lang w:val="en-GB"/>
        </w:rPr>
        <w:instrText xml:space="preserve"> ADDIN EN.CITE &lt;EndNote&gt;&lt;Cite&gt;&lt;Author&gt;Darecki&lt;/Author&gt;&lt;Year&gt;2004&lt;/Year&gt;&lt;RecNum&gt;3&lt;/RecNum&gt;&lt;DisplayText&gt;(Darecki and Stramski, 2004)&lt;/DisplayText&gt;&lt;record&gt;&lt;rec-number&gt;3&lt;/rec-number&gt;&lt;foreign-keys&gt;&lt;key app="EN" db-id="d0rtxpfs85a5xje9ff4p59pn29trr9pszdsx"&gt;3&lt;/key&gt;&lt;/foreign-keys&gt;&lt;ref-type name="Journal Article"&gt;17&lt;/ref-type&gt;&lt;contributors&gt;&lt;authors&gt;&lt;author&gt;Darecki, Miroslaw&lt;/author&gt;&lt;author&gt;Stramski, Dariusz&lt;/author&gt;&lt;/authors&gt;&lt;/contributors&gt;&lt;titles&gt;&lt;title&gt;An evaluation of MODIS and SeaWiFS bio-optical algorithms in the Baltic Sea&lt;/title&gt;&lt;secondary-title&gt;Remote Sensing of Environment&lt;/secondary-title&gt;&lt;/titles&gt;&lt;pages&gt;326-350&lt;/pages&gt;&lt;volume&gt;89&lt;/volume&gt;&lt;number&gt;3&lt;/number&gt;&lt;keywords&gt;&lt;keyword&gt;Ocean color&lt;/keyword&gt;&lt;keyword&gt;Remote sensing&lt;/keyword&gt;&lt;keyword&gt;Baltic Sea&lt;/keyword&gt;&lt;keyword&gt;Chlorophyll&lt;/keyword&gt;&lt;keyword&gt;MODIS&lt;/keyword&gt;&lt;keyword&gt;SeaWiFS&lt;/keyword&gt;&lt;/keywords&gt;&lt;dates&gt;&lt;year&gt;2004&lt;/year&gt;&lt;pub-dates&gt;&lt;date&gt;2/15/&lt;/date&gt;&lt;/pub-dates&gt;&lt;/dates&gt;&lt;isbn&gt;0034-4257&lt;/isbn&gt;&lt;urls&gt;&lt;related-urls&gt;&lt;url&gt;http://www.sciencedirect.com/science/article/pii/S0034425703002840&lt;/url&gt;&lt;/related-urls&gt;&lt;/urls&gt;&lt;electronic-resource-num&gt;http://dx.doi.org/10.1016/j.rse.2003.10.012&lt;/electronic-resource-num&gt;&lt;/record&gt;&lt;/Cite&gt;&lt;/EndNote&gt;</w:instrText>
      </w:r>
      <w:r w:rsidR="00901822">
        <w:rPr>
          <w:lang w:val="en-GB"/>
        </w:rPr>
        <w:fldChar w:fldCharType="separate"/>
      </w:r>
      <w:r w:rsidR="00901822">
        <w:rPr>
          <w:noProof/>
          <w:lang w:val="en-GB"/>
        </w:rPr>
        <w:t>(</w:t>
      </w:r>
      <w:hyperlink w:anchor="_ENREF_8" w:tooltip="Darecki, 2004 #3" w:history="1">
        <w:r w:rsidR="00BE6E31">
          <w:rPr>
            <w:noProof/>
            <w:lang w:val="en-GB"/>
          </w:rPr>
          <w:t>Darecki and Stramski, 2004</w:t>
        </w:r>
      </w:hyperlink>
      <w:r w:rsidR="00901822">
        <w:rPr>
          <w:noProof/>
          <w:lang w:val="en-GB"/>
        </w:rPr>
        <w:t>)</w:t>
      </w:r>
      <w:r w:rsidR="00901822">
        <w:rPr>
          <w:lang w:val="en-GB"/>
        </w:rPr>
        <w:fldChar w:fldCharType="end"/>
      </w:r>
      <w:r w:rsidR="00314CD5">
        <w:rPr>
          <w:lang w:val="en-GB"/>
        </w:rPr>
        <w:t xml:space="preserve"> even considering the wider space and time distribution of the data (both in-situ and satellite) used here.</w:t>
      </w:r>
    </w:p>
    <w:p w14:paraId="79044639" w14:textId="13979285" w:rsidR="001E3AC6" w:rsidRDefault="00762116" w:rsidP="00BE6E31">
      <w:pPr>
        <w:pStyle w:val="Doublespaced"/>
        <w:spacing w:line="480" w:lineRule="auto"/>
        <w:jc w:val="center"/>
        <w:rPr>
          <w:lang w:val="en-GB"/>
        </w:rPr>
      </w:pPr>
      <w:r>
        <w:rPr>
          <w:noProof/>
          <w:lang w:val="en-GB" w:eastAsia="en-GB"/>
        </w:rPr>
        <w:lastRenderedPageBreak/>
        <w:drawing>
          <wp:inline distT="0" distB="0" distL="0" distR="0" wp14:anchorId="19874D20" wp14:editId="1C2C9626">
            <wp:extent cx="5330201" cy="5287617"/>
            <wp:effectExtent l="0" t="0" r="3810" b="889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tters_oc4_reord.jpg"/>
                    <pic:cNvPicPr/>
                  </pic:nvPicPr>
                  <pic:blipFill>
                    <a:blip r:embed="rId17">
                      <a:extLst>
                        <a:ext uri="{28A0092B-C50C-407E-A947-70E740481C1C}">
                          <a14:useLocalDpi xmlns:a14="http://schemas.microsoft.com/office/drawing/2010/main" val="0"/>
                        </a:ext>
                      </a:extLst>
                    </a:blip>
                    <a:stretch>
                      <a:fillRect/>
                    </a:stretch>
                  </pic:blipFill>
                  <pic:spPr>
                    <a:xfrm>
                      <a:off x="0" y="0"/>
                      <a:ext cx="5334058" cy="5291443"/>
                    </a:xfrm>
                    <a:prstGeom prst="rect">
                      <a:avLst/>
                    </a:prstGeom>
                  </pic:spPr>
                </pic:pic>
              </a:graphicData>
            </a:graphic>
          </wp:inline>
        </w:drawing>
      </w:r>
    </w:p>
    <w:p w14:paraId="3B63F6E8" w14:textId="05E6336F" w:rsidR="001E3AC6" w:rsidRPr="007117C2" w:rsidRDefault="001E3AC6" w:rsidP="006C5FAB">
      <w:pPr>
        <w:pStyle w:val="Doublespaced"/>
        <w:spacing w:line="480" w:lineRule="auto"/>
        <w:rPr>
          <w:lang w:val="en-GB"/>
        </w:rPr>
      </w:pPr>
      <w:r w:rsidRPr="007117C2">
        <w:rPr>
          <w:lang w:val="en-GB"/>
        </w:rPr>
        <w:t xml:space="preserve">Fig. </w:t>
      </w:r>
      <w:bookmarkStart w:id="8" w:name="Fig_scat_oc4"/>
      <w:r w:rsidRPr="007117C2">
        <w:fldChar w:fldCharType="begin"/>
      </w:r>
      <w:r w:rsidRPr="007117C2">
        <w:rPr>
          <w:lang w:val="en-GB"/>
        </w:rPr>
        <w:instrText xml:space="preserve"> SEQ Fig \* ARABIC </w:instrText>
      </w:r>
      <w:r w:rsidRPr="007117C2">
        <w:fldChar w:fldCharType="separate"/>
      </w:r>
      <w:r w:rsidR="00D946C6">
        <w:rPr>
          <w:noProof/>
          <w:lang w:val="en-GB"/>
        </w:rPr>
        <w:t>3</w:t>
      </w:r>
      <w:r w:rsidRPr="007117C2">
        <w:fldChar w:fldCharType="end"/>
      </w:r>
      <w:bookmarkEnd w:id="8"/>
      <w:r w:rsidRPr="007117C2">
        <w:rPr>
          <w:lang w:val="en-GB"/>
        </w:rPr>
        <w:t xml:space="preserve"> Density scatter plots of in-situ </w:t>
      </w:r>
      <w:r w:rsidR="00533FF9">
        <w:rPr>
          <w:lang w:val="en-GB"/>
        </w:rPr>
        <w:t>versus</w:t>
      </w:r>
      <w:r w:rsidRPr="007117C2">
        <w:rPr>
          <w:lang w:val="en-GB"/>
        </w:rPr>
        <w:t xml:space="preserve"> satellite-retrieved CHL</w:t>
      </w:r>
      <w:r w:rsidR="00E85A9F">
        <w:rPr>
          <w:lang w:val="en-GB"/>
        </w:rPr>
        <w:t xml:space="preserve"> for OC4v6 algorithm</w:t>
      </w:r>
      <w:r w:rsidRPr="007117C2">
        <w:rPr>
          <w:lang w:val="en-GB"/>
        </w:rPr>
        <w:t xml:space="preserve">. The </w:t>
      </w:r>
      <w:r w:rsidR="00796C23">
        <w:rPr>
          <w:lang w:val="en-GB"/>
        </w:rPr>
        <w:t>best linear regression (blue) and the line of equal value (black) are</w:t>
      </w:r>
      <w:r w:rsidR="006A05DE" w:rsidRPr="006A05DE">
        <w:rPr>
          <w:lang w:val="en-GB"/>
        </w:rPr>
        <w:t xml:space="preserve"> </w:t>
      </w:r>
      <w:r w:rsidR="006A05DE" w:rsidRPr="007117C2">
        <w:rPr>
          <w:lang w:val="en-GB"/>
        </w:rPr>
        <w:t>superimposed</w:t>
      </w:r>
      <w:r w:rsidR="006D4181">
        <w:rPr>
          <w:lang w:val="en-GB"/>
        </w:rPr>
        <w:t xml:space="preserve"> along with relevant </w:t>
      </w:r>
      <w:r w:rsidR="006A05DE">
        <w:rPr>
          <w:lang w:val="en-GB"/>
        </w:rPr>
        <w:t>statistics</w:t>
      </w:r>
      <w:r w:rsidRPr="007117C2">
        <w:rPr>
          <w:lang w:val="en-GB"/>
        </w:rPr>
        <w:t>.</w:t>
      </w:r>
    </w:p>
    <w:p w14:paraId="13C82A6E" w14:textId="77777777" w:rsidR="00E14828" w:rsidRPr="007117C2" w:rsidRDefault="001C7940" w:rsidP="006C5FAB">
      <w:pPr>
        <w:pStyle w:val="Titolo2"/>
        <w:spacing w:line="480" w:lineRule="auto"/>
      </w:pPr>
      <w:bookmarkStart w:id="9" w:name="_Ref420936480"/>
      <w:r w:rsidRPr="007117C2">
        <w:t>Validation</w:t>
      </w:r>
      <w:bookmarkEnd w:id="9"/>
    </w:p>
    <w:p w14:paraId="71E7A44F" w14:textId="4D2E89AE" w:rsidR="00FB149C" w:rsidRPr="00F82190" w:rsidRDefault="00A57BF2" w:rsidP="006C5FAB">
      <w:pPr>
        <w:pStyle w:val="Doublespaced"/>
        <w:spacing w:line="480" w:lineRule="auto"/>
        <w:rPr>
          <w:lang w:val="en-GB"/>
        </w:rPr>
      </w:pPr>
      <w:r>
        <w:rPr>
          <w:lang w:val="en-GB"/>
        </w:rPr>
        <w:t>W</w:t>
      </w:r>
      <w:r w:rsidRPr="007117C2">
        <w:rPr>
          <w:lang w:val="en-GB"/>
        </w:rPr>
        <w:t xml:space="preserve">hen the </w:t>
      </w:r>
      <w:r>
        <w:rPr>
          <w:lang w:val="en-GB"/>
        </w:rPr>
        <w:t xml:space="preserve">regression coefficients </w:t>
      </w:r>
      <w:r w:rsidRPr="007117C2">
        <w:rPr>
          <w:lang w:val="en-GB"/>
        </w:rPr>
        <w:t xml:space="preserve">are used </w:t>
      </w:r>
      <w:r w:rsidR="00341E51">
        <w:rPr>
          <w:lang w:val="en-GB"/>
        </w:rPr>
        <w:t>to</w:t>
      </w:r>
      <w:r w:rsidRPr="007117C2">
        <w:rPr>
          <w:lang w:val="en-GB"/>
        </w:rPr>
        <w:t xml:space="preserve"> re-calibrat</w:t>
      </w:r>
      <w:r w:rsidR="00341E51">
        <w:rPr>
          <w:lang w:val="en-GB"/>
        </w:rPr>
        <w:t>e</w:t>
      </w:r>
      <w:r>
        <w:rPr>
          <w:lang w:val="en-GB"/>
        </w:rPr>
        <w:t xml:space="preserve"> existing algorithms, </w:t>
      </w:r>
      <w:r w:rsidR="001C7940" w:rsidRPr="007117C2">
        <w:rPr>
          <w:lang w:val="en-GB"/>
        </w:rPr>
        <w:t xml:space="preserve">the </w:t>
      </w:r>
      <w:r w:rsidR="00C52705" w:rsidRPr="007117C2">
        <w:rPr>
          <w:lang w:val="en-GB"/>
        </w:rPr>
        <w:t xml:space="preserve">validity </w:t>
      </w:r>
      <w:r w:rsidR="009B25BC" w:rsidRPr="007117C2">
        <w:rPr>
          <w:lang w:val="en-GB"/>
        </w:rPr>
        <w:t xml:space="preserve">and robustness </w:t>
      </w:r>
      <w:r w:rsidR="001C7940" w:rsidRPr="007117C2">
        <w:rPr>
          <w:lang w:val="en-GB"/>
        </w:rPr>
        <w:t xml:space="preserve">of </w:t>
      </w:r>
      <w:r w:rsidR="000311EE">
        <w:rPr>
          <w:lang w:val="en-GB"/>
        </w:rPr>
        <w:t xml:space="preserve">the matchup statistics </w:t>
      </w:r>
      <w:r>
        <w:rPr>
          <w:lang w:val="en-GB"/>
        </w:rPr>
        <w:t>need</w:t>
      </w:r>
      <w:r w:rsidR="00A86E35">
        <w:rPr>
          <w:lang w:val="en-GB"/>
        </w:rPr>
        <w:t>s</w:t>
      </w:r>
      <w:r>
        <w:rPr>
          <w:lang w:val="en-GB"/>
        </w:rPr>
        <w:t xml:space="preserve"> to be </w:t>
      </w:r>
      <w:r w:rsidR="005275BE">
        <w:rPr>
          <w:lang w:val="en-GB"/>
        </w:rPr>
        <w:t xml:space="preserve">validated against </w:t>
      </w:r>
      <w:r w:rsidR="001C7940" w:rsidRPr="007117C2">
        <w:rPr>
          <w:lang w:val="en-GB"/>
        </w:rPr>
        <w:t>independent data</w:t>
      </w:r>
      <w:r>
        <w:rPr>
          <w:lang w:val="en-GB"/>
        </w:rPr>
        <w:t xml:space="preserve">. </w:t>
      </w:r>
      <w:r w:rsidR="00E85A9F">
        <w:rPr>
          <w:lang w:val="en-GB"/>
        </w:rPr>
        <w:t xml:space="preserve">Starting from the matchups for OC4v6 alone (Fig. </w:t>
      </w:r>
      <w:r w:rsidR="00E85A9F">
        <w:rPr>
          <w:lang w:val="en-GB"/>
        </w:rPr>
        <w:fldChar w:fldCharType="begin"/>
      </w:r>
      <w:r w:rsidR="00E85A9F">
        <w:rPr>
          <w:lang w:val="en-GB"/>
        </w:rPr>
        <w:instrText xml:space="preserve"> REF Fig_scat_oc4 \h </w:instrText>
      </w:r>
      <w:r w:rsidR="00E85A9F">
        <w:rPr>
          <w:lang w:val="en-GB"/>
        </w:rPr>
      </w:r>
      <w:r w:rsidR="00E85A9F">
        <w:rPr>
          <w:lang w:val="en-GB"/>
        </w:rPr>
        <w:fldChar w:fldCharType="separate"/>
      </w:r>
      <w:r w:rsidR="00D946C6">
        <w:rPr>
          <w:noProof/>
          <w:lang w:val="en-GB"/>
        </w:rPr>
        <w:t>3</w:t>
      </w:r>
      <w:r w:rsidR="00E85A9F">
        <w:rPr>
          <w:lang w:val="en-GB"/>
        </w:rPr>
        <w:fldChar w:fldCharType="end"/>
      </w:r>
      <w:r w:rsidR="00762116">
        <w:rPr>
          <w:lang w:val="en-GB"/>
        </w:rPr>
        <w:t>a</w:t>
      </w:r>
      <w:r w:rsidR="00E85A9F">
        <w:rPr>
          <w:lang w:val="en-GB"/>
        </w:rPr>
        <w:t>)</w:t>
      </w:r>
      <w:r w:rsidR="00005528">
        <w:rPr>
          <w:lang w:val="en-GB"/>
        </w:rPr>
        <w:t>,</w:t>
      </w:r>
      <w:r w:rsidR="00E85A9F">
        <w:rPr>
          <w:lang w:val="en-GB"/>
        </w:rPr>
        <w:t xml:space="preserve"> w</w:t>
      </w:r>
      <w:r w:rsidR="001C7940" w:rsidRPr="007117C2">
        <w:rPr>
          <w:lang w:val="en-GB"/>
        </w:rPr>
        <w:t>e perform</w:t>
      </w:r>
      <w:r w:rsidR="00C7738A" w:rsidRPr="007117C2">
        <w:rPr>
          <w:lang w:val="en-GB"/>
        </w:rPr>
        <w:t>ed</w:t>
      </w:r>
      <w:r w:rsidR="000421BC" w:rsidRPr="007117C2">
        <w:rPr>
          <w:lang w:val="en-GB"/>
        </w:rPr>
        <w:t xml:space="preserve"> a sensitivity study </w:t>
      </w:r>
      <w:r w:rsidR="00005528">
        <w:rPr>
          <w:lang w:val="en-GB"/>
        </w:rPr>
        <w:t>to test the dataset</w:t>
      </w:r>
      <w:r w:rsidR="00FB6474" w:rsidRPr="007117C2">
        <w:rPr>
          <w:lang w:val="en-GB"/>
        </w:rPr>
        <w:t xml:space="preserve"> homogeneity</w:t>
      </w:r>
      <w:r w:rsidR="000421BC" w:rsidRPr="007117C2">
        <w:rPr>
          <w:lang w:val="en-GB"/>
        </w:rPr>
        <w:t xml:space="preserve"> by a </w:t>
      </w:r>
      <w:r w:rsidR="00886192" w:rsidRPr="007117C2">
        <w:rPr>
          <w:lang w:val="en-GB"/>
        </w:rPr>
        <w:t>bootstrapping</w:t>
      </w:r>
      <w:r w:rsidR="00886192">
        <w:rPr>
          <w:lang w:val="en-GB"/>
        </w:rPr>
        <w:t>-</w:t>
      </w:r>
      <w:r w:rsidR="00FB6474" w:rsidRPr="007117C2">
        <w:rPr>
          <w:lang w:val="en-GB"/>
        </w:rPr>
        <w:t>like assessment</w:t>
      </w:r>
      <w:r w:rsidR="00A53BF9" w:rsidRPr="007117C2">
        <w:rPr>
          <w:lang w:val="en-GB"/>
        </w:rPr>
        <w:t xml:space="preserve"> </w:t>
      </w:r>
      <w:r w:rsidR="00306EDA" w:rsidRPr="007117C2">
        <w:rPr>
          <w:lang w:val="en-GB"/>
        </w:rPr>
        <w:fldChar w:fldCharType="begin"/>
      </w:r>
      <w:r w:rsidR="001E6B90">
        <w:rPr>
          <w:lang w:val="en-GB"/>
        </w:rPr>
        <w:instrText xml:space="preserve"> ADDIN EN.CITE &lt;EndNote&gt;&lt;Cite&gt;&lt;Author&gt;Efron&lt;/Author&gt;&lt;Year&gt;1979&lt;/Year&gt;&lt;RecNum&gt;43&lt;/RecNum&gt;&lt;DisplayText&gt;(Efron, 1979)&lt;/DisplayText&gt;&lt;record&gt;&lt;rec-number&gt;43&lt;/rec-number&gt;&lt;foreign-keys&gt;&lt;key app="EN" db-id="d0rtxpfs85a5xje9ff4p59pn29trr9pszdsx"&gt;43&lt;/key&gt;&lt;/foreign-keys&gt;&lt;ref-type name="Journal Article"&gt;17&lt;/ref-type&gt;&lt;contributors&gt;&lt;authors&gt;&lt;author&gt;Efron, Bradley&lt;/author&gt;&lt;/authors&gt;&lt;/contributors&gt;&lt;titles&gt;&lt;title&gt;Bootstrap methods: another look at the jackknife&lt;/title&gt;&lt;secondary-title&gt;The annals of Statistics&lt;/secondary-title&gt;&lt;/titles&gt;&lt;pages&gt;1-26&lt;/pages&gt;&lt;volume&gt;7&lt;/volume&gt;&lt;number&gt;1&lt;/number&gt;&lt;dates&gt;&lt;year&gt;1979&lt;/year&gt;&lt;/dates&gt;&lt;isbn&gt;0090-5364&lt;/isbn&gt;&lt;urls&gt;&lt;/urls&gt;&lt;/record&gt;&lt;/Cite&gt;&lt;/EndNote&gt;</w:instrText>
      </w:r>
      <w:r w:rsidR="00306EDA" w:rsidRPr="007117C2">
        <w:rPr>
          <w:lang w:val="en-GB"/>
        </w:rPr>
        <w:fldChar w:fldCharType="separate"/>
      </w:r>
      <w:r w:rsidR="00306EDA" w:rsidRPr="007117C2">
        <w:rPr>
          <w:noProof/>
          <w:lang w:val="en-GB"/>
        </w:rPr>
        <w:t>(</w:t>
      </w:r>
      <w:hyperlink w:anchor="_ENREF_10" w:tooltip="Efron, 1979 #43" w:history="1">
        <w:r w:rsidR="00BE6E31" w:rsidRPr="007117C2">
          <w:rPr>
            <w:noProof/>
            <w:lang w:val="en-GB"/>
          </w:rPr>
          <w:t>Efron, 1979</w:t>
        </w:r>
      </w:hyperlink>
      <w:r w:rsidR="00306EDA" w:rsidRPr="007117C2">
        <w:rPr>
          <w:noProof/>
          <w:lang w:val="en-GB"/>
        </w:rPr>
        <w:t>)</w:t>
      </w:r>
      <w:r w:rsidR="00306EDA" w:rsidRPr="007117C2">
        <w:rPr>
          <w:lang w:val="en-GB"/>
        </w:rPr>
        <w:fldChar w:fldCharType="end"/>
      </w:r>
      <w:r w:rsidR="00A53BF9" w:rsidRPr="007117C2">
        <w:rPr>
          <w:lang w:val="en-GB"/>
        </w:rPr>
        <w:t xml:space="preserve"> as used in recent validation </w:t>
      </w:r>
      <w:r w:rsidR="00E13E64" w:rsidRPr="007117C2">
        <w:rPr>
          <w:lang w:val="en-GB"/>
        </w:rPr>
        <w:lastRenderedPageBreak/>
        <w:t>exercises</w:t>
      </w:r>
      <w:r w:rsidR="00A53BF9" w:rsidRPr="007117C2">
        <w:rPr>
          <w:lang w:val="en-GB"/>
        </w:rPr>
        <w:t xml:space="preserve"> </w:t>
      </w:r>
      <w:r w:rsidR="00C75962" w:rsidRPr="007117C2">
        <w:rPr>
          <w:lang w:val="en-GB"/>
        </w:rPr>
        <w:fldChar w:fldCharType="begin"/>
      </w:r>
      <w:r w:rsidR="001E6B90">
        <w:rPr>
          <w:lang w:val="en-GB"/>
        </w:rPr>
        <w:instrText xml:space="preserve"> ADDIN EN.CITE &lt;EndNote&gt;&lt;Cite&gt;&lt;Author&gt;Brewin&lt;/Author&gt;&lt;RecNum&gt;44&lt;/RecNum&gt;&lt;DisplayText&gt;(Brewin et al., 2013)&lt;/DisplayText&gt;&lt;record&gt;&lt;rec-number&gt;44&lt;/rec-number&gt;&lt;foreign-keys&gt;&lt;key app="EN" db-id="d0rtxpfs85a5xje9ff4p59pn29trr9pszdsx"&gt;44&lt;/key&gt;&lt;/foreign-keys&gt;&lt;ref-type name="Journal Article"&gt;17&lt;/ref-type&gt;&lt;contributors&gt;&lt;authors&gt;&lt;author&gt;Brewin, Robert J. W.&lt;/author&gt;&lt;author&gt;Sathyendranath, Shubha&lt;/author&gt;&lt;author&gt;Müller, Dagmar&lt;/author&gt;&lt;author&gt;Brockmann, Carsten&lt;/author&gt;&lt;author&gt;Deschamps, Pierre-Yves&lt;/author&gt;&lt;author&gt;Devred, Emmanuel&lt;/author&gt;&lt;author&gt;Doerffer, Roland&lt;/author&gt;&lt;author&gt;Fomferra, Norman&lt;/author&gt;&lt;author&gt;Franz, Bryan&lt;/author&gt;&lt;author&gt;Grant, Mike&lt;/author&gt;&lt;author&gt;Groom, Steve&lt;/author&gt;&lt;author&gt;Horseman, Andrew&lt;/author&gt;&lt;author&gt;Hu, Chuanmin&lt;/author&gt;&lt;author&gt;Krasemann, Hajo&lt;/author&gt;&lt;author&gt;Lee, ZhongPing&lt;/author&gt;&lt;author&gt;Maritorena, Stéphane&lt;/author&gt;&lt;author&gt;Mélin, Frédéric&lt;/author&gt;&lt;author&gt;Peters, Marco&lt;/author&gt;&lt;author&gt;Platt, Trevor&lt;/author&gt;&lt;author&gt;Regner, Peter&lt;/author&gt;&lt;author&gt;Smyth, Tim&lt;/author&gt;&lt;author&gt;Steinmetz, Francois&lt;/author&gt;&lt;author&gt;Swinton, John&lt;/author&gt;&lt;author&gt;Werdell, Jeremy&lt;/author&gt;&lt;author&gt;White Iii, George N.&lt;/author&gt;&lt;/authors&gt;&lt;/contributors&gt;&lt;titles&gt;&lt;title&gt;The Ocean Colour Climate Change Initiative: III. A round-robin comparison on in-water bio-optical algorithms&lt;/title&gt;&lt;secondary-title&gt;Remote Sensing of Environment&lt;/secondary-title&gt;&lt;/titles&gt;&lt;pages&gt;In press&lt;/pages&gt;&lt;keywords&gt;&lt;keyword&gt;Phytoplankton&lt;/keyword&gt;&lt;keyword&gt;Ocean colour&lt;/keyword&gt;&lt;keyword&gt;Inherent Optical Properties&lt;/keyword&gt;&lt;keyword&gt;Remote sensing&lt;/keyword&gt;&lt;keyword&gt;Chlorophyll-a&lt;/keyword&gt;&lt;/keywords&gt;&lt;dates&gt;&lt;year&gt;2013&lt;/year&gt;&lt;/dates&gt;&lt;isbn&gt;0034-4257&lt;/isbn&gt;&lt;urls&gt;&lt;related-urls&gt;&lt;url&gt;http://www.sciencedirect.com/science/article/pii/S0034425713003519&lt;/url&gt;&lt;/related-urls&gt;&lt;/urls&gt;&lt;electronic-resource-num&gt;http://dx.doi.org/10.1016/j.rse.2013.09.016&lt;/electronic-resource-num&gt;&lt;/record&gt;&lt;/Cite&gt;&lt;/EndNote&gt;</w:instrText>
      </w:r>
      <w:r w:rsidR="00C75962" w:rsidRPr="007117C2">
        <w:rPr>
          <w:lang w:val="en-GB"/>
        </w:rPr>
        <w:fldChar w:fldCharType="separate"/>
      </w:r>
      <w:r w:rsidR="00C75962" w:rsidRPr="007117C2">
        <w:rPr>
          <w:noProof/>
          <w:lang w:val="en-GB"/>
        </w:rPr>
        <w:t>(</w:t>
      </w:r>
      <w:hyperlink w:anchor="_ENREF_3" w:tooltip="Brewin, 2013 #44" w:history="1">
        <w:r w:rsidR="00BE6E31" w:rsidRPr="007117C2">
          <w:rPr>
            <w:noProof/>
            <w:lang w:val="en-GB"/>
          </w:rPr>
          <w:t>Brewin et al., 2013</w:t>
        </w:r>
      </w:hyperlink>
      <w:r w:rsidR="00C75962" w:rsidRPr="007117C2">
        <w:rPr>
          <w:noProof/>
          <w:lang w:val="en-GB"/>
        </w:rPr>
        <w:t>)</w:t>
      </w:r>
      <w:r w:rsidR="00C75962" w:rsidRPr="007117C2">
        <w:rPr>
          <w:lang w:val="en-GB"/>
        </w:rPr>
        <w:fldChar w:fldCharType="end"/>
      </w:r>
      <w:r w:rsidR="00FB6474" w:rsidRPr="007117C2">
        <w:rPr>
          <w:lang w:val="en-GB"/>
        </w:rPr>
        <w:t xml:space="preserve">. </w:t>
      </w:r>
      <w:r w:rsidR="008C52DE">
        <w:rPr>
          <w:lang w:val="en-GB"/>
        </w:rPr>
        <w:t>The whole dataset (N</w:t>
      </w:r>
      <w:r w:rsidR="002B6E38">
        <w:rPr>
          <w:lang w:val="en-GB"/>
        </w:rPr>
        <w:t xml:space="preserve"> </w:t>
      </w:r>
      <w:r w:rsidR="008C52DE">
        <w:rPr>
          <w:lang w:val="en-GB"/>
        </w:rPr>
        <w:t>=</w:t>
      </w:r>
      <w:r w:rsidR="002B6E38">
        <w:rPr>
          <w:lang w:val="en-GB"/>
        </w:rPr>
        <w:t xml:space="preserve"> </w:t>
      </w:r>
      <w:r w:rsidR="00471749">
        <w:rPr>
          <w:lang w:val="en-GB"/>
        </w:rPr>
        <w:t>4492</w:t>
      </w:r>
      <w:r w:rsidR="008C52DE">
        <w:rPr>
          <w:lang w:val="en-GB"/>
        </w:rPr>
        <w:t>)</w:t>
      </w:r>
      <w:r w:rsidR="001C7940" w:rsidRPr="007117C2">
        <w:rPr>
          <w:lang w:val="en-GB"/>
        </w:rPr>
        <w:t xml:space="preserve"> </w:t>
      </w:r>
      <w:r w:rsidR="00C7738A" w:rsidRPr="007117C2">
        <w:rPr>
          <w:lang w:val="en-GB"/>
        </w:rPr>
        <w:t>was</w:t>
      </w:r>
      <w:r w:rsidR="002935BC" w:rsidRPr="007117C2">
        <w:rPr>
          <w:lang w:val="en-GB"/>
        </w:rPr>
        <w:t xml:space="preserve"> partitioned</w:t>
      </w:r>
      <w:r w:rsidR="00A53BF9" w:rsidRPr="007117C2">
        <w:rPr>
          <w:lang w:val="en-GB"/>
        </w:rPr>
        <w:t xml:space="preserve"> a thousand times</w:t>
      </w:r>
      <w:r w:rsidR="002935BC" w:rsidRPr="007117C2">
        <w:rPr>
          <w:lang w:val="en-GB"/>
        </w:rPr>
        <w:t xml:space="preserve"> </w:t>
      </w:r>
      <w:r w:rsidR="001C7940" w:rsidRPr="007117C2">
        <w:rPr>
          <w:lang w:val="en-GB"/>
        </w:rPr>
        <w:t xml:space="preserve">into two randomly chosen </w:t>
      </w:r>
      <w:r w:rsidR="002935BC" w:rsidRPr="007117C2">
        <w:rPr>
          <w:lang w:val="en-GB"/>
        </w:rPr>
        <w:t>halves</w:t>
      </w:r>
      <w:r w:rsidR="001C7940" w:rsidRPr="007117C2">
        <w:rPr>
          <w:lang w:val="en-GB"/>
        </w:rPr>
        <w:t>: calibration (</w:t>
      </w:r>
      <w:proofErr w:type="spellStart"/>
      <w:r w:rsidR="001C7940" w:rsidRPr="007117C2">
        <w:rPr>
          <w:lang w:val="en-GB"/>
        </w:rPr>
        <w:t>N</w:t>
      </w:r>
      <w:r w:rsidR="001C7940" w:rsidRPr="007117C2">
        <w:rPr>
          <w:vertAlign w:val="subscript"/>
          <w:lang w:val="en-GB"/>
        </w:rPr>
        <w:t>cal</w:t>
      </w:r>
      <w:proofErr w:type="spellEnd"/>
      <w:r w:rsidR="00342B80" w:rsidRPr="00E90D27">
        <w:rPr>
          <w:lang w:val="en-GB"/>
        </w:rPr>
        <w:t xml:space="preserve"> </w:t>
      </w:r>
      <w:r w:rsidR="001C7940" w:rsidRPr="007117C2">
        <w:rPr>
          <w:lang w:val="en-GB"/>
        </w:rPr>
        <w:t>=</w:t>
      </w:r>
      <w:r w:rsidR="002B6E38">
        <w:rPr>
          <w:lang w:val="en-GB"/>
        </w:rPr>
        <w:t xml:space="preserve"> </w:t>
      </w:r>
      <w:r w:rsidR="00471749">
        <w:rPr>
          <w:lang w:val="en-GB"/>
        </w:rPr>
        <w:t>2246</w:t>
      </w:r>
      <w:r w:rsidR="001C7940" w:rsidRPr="007117C2">
        <w:rPr>
          <w:lang w:val="en-GB"/>
        </w:rPr>
        <w:t>) and validation (</w:t>
      </w:r>
      <w:proofErr w:type="spellStart"/>
      <w:r w:rsidR="001C7940" w:rsidRPr="007117C2">
        <w:rPr>
          <w:lang w:val="en-GB"/>
        </w:rPr>
        <w:t>N</w:t>
      </w:r>
      <w:r w:rsidR="001C7940" w:rsidRPr="007117C2">
        <w:rPr>
          <w:vertAlign w:val="subscript"/>
          <w:lang w:val="en-GB"/>
        </w:rPr>
        <w:t>val</w:t>
      </w:r>
      <w:proofErr w:type="spellEnd"/>
      <w:r w:rsidR="00342B80" w:rsidRPr="00E90D27">
        <w:rPr>
          <w:lang w:val="en-GB"/>
        </w:rPr>
        <w:t xml:space="preserve"> </w:t>
      </w:r>
      <w:r w:rsidR="001C7940" w:rsidRPr="007117C2">
        <w:rPr>
          <w:lang w:val="en-GB"/>
        </w:rPr>
        <w:t>=</w:t>
      </w:r>
      <w:r w:rsidR="00342B80">
        <w:rPr>
          <w:lang w:val="en-GB"/>
        </w:rPr>
        <w:t xml:space="preserve"> </w:t>
      </w:r>
      <w:r w:rsidR="00471749">
        <w:rPr>
          <w:lang w:val="en-GB"/>
        </w:rPr>
        <w:t>2246</w:t>
      </w:r>
      <w:r w:rsidR="001C7940" w:rsidRPr="007117C2">
        <w:rPr>
          <w:lang w:val="en-GB"/>
        </w:rPr>
        <w:t>).</w:t>
      </w:r>
      <w:r w:rsidR="00FB149C" w:rsidRPr="007117C2">
        <w:rPr>
          <w:lang w:val="en-GB"/>
        </w:rPr>
        <w:t xml:space="preserve"> </w:t>
      </w:r>
      <w:r w:rsidR="00702CE2">
        <w:rPr>
          <w:lang w:val="en-GB"/>
        </w:rPr>
        <w:t>Each calibration dataset is used to compute the linear regression coefficients (</w:t>
      </w:r>
      <w:proofErr w:type="spellStart"/>
      <w:r w:rsidR="00702CE2">
        <w:rPr>
          <w:lang w:val="en-GB"/>
        </w:rPr>
        <w:t>m,n</w:t>
      </w:r>
      <w:proofErr w:type="spellEnd"/>
      <w:r w:rsidR="00702CE2">
        <w:rPr>
          <w:lang w:val="en-GB"/>
        </w:rPr>
        <w:t xml:space="preserve">) which are then applied to the </w:t>
      </w:r>
      <w:r w:rsidR="00E50803">
        <w:rPr>
          <w:lang w:val="en-GB"/>
        </w:rPr>
        <w:t xml:space="preserve">corresponding complementary </w:t>
      </w:r>
      <w:r w:rsidR="00702CE2">
        <w:rPr>
          <w:lang w:val="en-GB"/>
        </w:rPr>
        <w:t xml:space="preserve">validation half to compute the associated statistics. </w:t>
      </w:r>
      <w:r w:rsidR="004A2B1F" w:rsidRPr="007117C2">
        <w:rPr>
          <w:lang w:val="en-GB"/>
        </w:rPr>
        <w:t xml:space="preserve">The obtained </w:t>
      </w:r>
      <w:r w:rsidR="002935BC" w:rsidRPr="007117C2">
        <w:rPr>
          <w:lang w:val="en-GB"/>
        </w:rPr>
        <w:t xml:space="preserve">series of </w:t>
      </w:r>
      <w:r w:rsidR="004A2B1F" w:rsidRPr="007117C2">
        <w:rPr>
          <w:lang w:val="en-GB"/>
        </w:rPr>
        <w:t xml:space="preserve">coefficients </w:t>
      </w:r>
      <w:r w:rsidR="007F51DF">
        <w:rPr>
          <w:lang w:val="en-GB"/>
        </w:rPr>
        <w:t>and statistics</w:t>
      </w:r>
      <w:r w:rsidR="007117C2">
        <w:rPr>
          <w:lang w:val="en-GB"/>
        </w:rPr>
        <w:t xml:space="preserve"> are</w:t>
      </w:r>
      <w:r w:rsidR="002935BC" w:rsidRPr="007117C2">
        <w:rPr>
          <w:lang w:val="en-GB"/>
        </w:rPr>
        <w:t xml:space="preserve"> </w:t>
      </w:r>
      <w:r w:rsidR="007F51DF">
        <w:rPr>
          <w:lang w:val="en-GB"/>
        </w:rPr>
        <w:t xml:space="preserve">shown </w:t>
      </w:r>
      <w:r w:rsidR="004A2B1F" w:rsidRPr="007117C2">
        <w:rPr>
          <w:lang w:val="en-GB"/>
        </w:rPr>
        <w:t xml:space="preserve">in Fig. </w:t>
      </w:r>
      <w:r w:rsidR="004A2B1F" w:rsidRPr="007117C2">
        <w:rPr>
          <w:lang w:val="en-GB"/>
        </w:rPr>
        <w:fldChar w:fldCharType="begin"/>
      </w:r>
      <w:r w:rsidR="004A2B1F" w:rsidRPr="007117C2">
        <w:rPr>
          <w:lang w:val="en-GB"/>
        </w:rPr>
        <w:instrText xml:space="preserve"> REF Fig_stats_1000 \h </w:instrText>
      </w:r>
      <w:r w:rsidR="0025705D" w:rsidRPr="007117C2">
        <w:rPr>
          <w:lang w:val="en-GB"/>
        </w:rPr>
        <w:instrText xml:space="preserve"> \* MERGEFORMAT </w:instrText>
      </w:r>
      <w:r w:rsidR="004A2B1F" w:rsidRPr="007117C2">
        <w:rPr>
          <w:lang w:val="en-GB"/>
        </w:rPr>
      </w:r>
      <w:r w:rsidR="004A2B1F" w:rsidRPr="007117C2">
        <w:rPr>
          <w:lang w:val="en-GB"/>
        </w:rPr>
        <w:fldChar w:fldCharType="separate"/>
      </w:r>
      <w:r w:rsidR="00D946C6">
        <w:rPr>
          <w:noProof/>
          <w:lang w:val="en-GB"/>
        </w:rPr>
        <w:t>4</w:t>
      </w:r>
      <w:r w:rsidR="004A2B1F" w:rsidRPr="007117C2">
        <w:rPr>
          <w:lang w:val="en-GB"/>
        </w:rPr>
        <w:fldChar w:fldCharType="end"/>
      </w:r>
      <w:r w:rsidR="004A2B1F" w:rsidRPr="007117C2">
        <w:rPr>
          <w:lang w:val="en-GB"/>
        </w:rPr>
        <w:t xml:space="preserve">. </w:t>
      </w:r>
      <w:r w:rsidR="00FB149C" w:rsidRPr="007117C2">
        <w:rPr>
          <w:lang w:val="en-GB"/>
        </w:rPr>
        <w:t xml:space="preserve">Results are remarkably robust: </w:t>
      </w:r>
      <w:r w:rsidR="00BC4ACD" w:rsidRPr="007117C2">
        <w:rPr>
          <w:lang w:val="en-GB"/>
        </w:rPr>
        <w:t xml:space="preserve">the averages </w:t>
      </w:r>
      <w:r w:rsidR="003F732A" w:rsidRPr="007117C2">
        <w:rPr>
          <w:lang w:val="en-GB"/>
        </w:rPr>
        <w:t xml:space="preserve">of the regressions found </w:t>
      </w:r>
      <w:r w:rsidR="002935BC" w:rsidRPr="007117C2">
        <w:rPr>
          <w:lang w:val="en-GB"/>
        </w:rPr>
        <w:t>(</w:t>
      </w:r>
      <w:r w:rsidR="003F732A" w:rsidRPr="007117C2">
        <w:rPr>
          <w:lang w:val="en-GB"/>
        </w:rPr>
        <w:t>m=0.</w:t>
      </w:r>
      <w:r w:rsidR="00471749">
        <w:rPr>
          <w:lang w:val="en-GB"/>
        </w:rPr>
        <w:t>5843</w:t>
      </w:r>
      <w:r w:rsidR="003F732A" w:rsidRPr="007117C2">
        <w:rPr>
          <w:lang w:val="en-GB"/>
        </w:rPr>
        <w:t>, n=0.</w:t>
      </w:r>
      <w:r w:rsidR="00471749">
        <w:rPr>
          <w:lang w:val="en-GB"/>
        </w:rPr>
        <w:t>3657</w:t>
      </w:r>
      <w:r w:rsidR="007117C2">
        <w:rPr>
          <w:lang w:val="en-GB"/>
        </w:rPr>
        <w:t>, green dashed</w:t>
      </w:r>
      <w:r w:rsidR="0074539A">
        <w:rPr>
          <w:lang w:val="en-GB"/>
        </w:rPr>
        <w:t xml:space="preserve"> line in </w:t>
      </w:r>
      <w:r w:rsidR="0074539A" w:rsidRPr="007117C2">
        <w:rPr>
          <w:lang w:val="en-GB"/>
        </w:rPr>
        <w:t xml:space="preserve">Fig. </w:t>
      </w:r>
      <w:r w:rsidR="0074539A" w:rsidRPr="007117C2">
        <w:rPr>
          <w:lang w:val="en-GB"/>
        </w:rPr>
        <w:fldChar w:fldCharType="begin"/>
      </w:r>
      <w:r w:rsidR="0074539A" w:rsidRPr="007117C2">
        <w:rPr>
          <w:lang w:val="en-GB"/>
        </w:rPr>
        <w:instrText xml:space="preserve"> REF Fig_stats_1000 \h  \* MERGEFORMAT </w:instrText>
      </w:r>
      <w:r w:rsidR="0074539A" w:rsidRPr="007117C2">
        <w:rPr>
          <w:lang w:val="en-GB"/>
        </w:rPr>
      </w:r>
      <w:r w:rsidR="0074539A" w:rsidRPr="007117C2">
        <w:rPr>
          <w:lang w:val="en-GB"/>
        </w:rPr>
        <w:fldChar w:fldCharType="separate"/>
      </w:r>
      <w:r w:rsidR="00D946C6">
        <w:rPr>
          <w:noProof/>
          <w:lang w:val="en-GB"/>
        </w:rPr>
        <w:t>4</w:t>
      </w:r>
      <w:r w:rsidR="0074539A" w:rsidRPr="007117C2">
        <w:rPr>
          <w:lang w:val="en-GB"/>
        </w:rPr>
        <w:fldChar w:fldCharType="end"/>
      </w:r>
      <w:r w:rsidR="002935BC" w:rsidRPr="007117C2">
        <w:rPr>
          <w:lang w:val="en-GB"/>
        </w:rPr>
        <w:t>)</w:t>
      </w:r>
      <w:r w:rsidR="003F732A" w:rsidRPr="007117C2">
        <w:rPr>
          <w:lang w:val="en-GB"/>
        </w:rPr>
        <w:t xml:space="preserve"> are </w:t>
      </w:r>
      <w:r w:rsidR="002E302B">
        <w:rPr>
          <w:lang w:val="en-GB"/>
        </w:rPr>
        <w:t>almost</w:t>
      </w:r>
      <w:r w:rsidR="003F732A" w:rsidRPr="007117C2">
        <w:rPr>
          <w:lang w:val="en-GB"/>
        </w:rPr>
        <w:t xml:space="preserve"> equal to </w:t>
      </w:r>
      <w:r w:rsidR="00807FC2" w:rsidRPr="007117C2">
        <w:rPr>
          <w:lang w:val="en-GB"/>
        </w:rPr>
        <w:t>those</w:t>
      </w:r>
      <w:r w:rsidR="003F732A" w:rsidRPr="007117C2">
        <w:rPr>
          <w:lang w:val="en-GB"/>
        </w:rPr>
        <w:t xml:space="preserve"> when the whole dataset is used (m=0.</w:t>
      </w:r>
      <w:r w:rsidR="00471749">
        <w:rPr>
          <w:lang w:val="en-GB"/>
        </w:rPr>
        <w:t>5845</w:t>
      </w:r>
      <w:r w:rsidR="00374367">
        <w:rPr>
          <w:lang w:val="en-GB"/>
        </w:rPr>
        <w:t xml:space="preserve"> </w:t>
      </w:r>
      <w:r w:rsidR="003F732A" w:rsidRPr="007117C2">
        <w:rPr>
          <w:lang w:val="en-GB"/>
        </w:rPr>
        <w:t>and n=0.</w:t>
      </w:r>
      <w:r w:rsidR="00471749">
        <w:rPr>
          <w:lang w:val="en-GB"/>
        </w:rPr>
        <w:t>3656</w:t>
      </w:r>
      <w:r w:rsidR="004A2B1F" w:rsidRPr="007117C2">
        <w:rPr>
          <w:lang w:val="en-GB"/>
        </w:rPr>
        <w:t xml:space="preserve">, </w:t>
      </w:r>
      <w:r w:rsidR="007117C2">
        <w:rPr>
          <w:lang w:val="en-GB"/>
        </w:rPr>
        <w:t>red</w:t>
      </w:r>
      <w:r w:rsidR="0074539A">
        <w:rPr>
          <w:lang w:val="en-GB"/>
        </w:rPr>
        <w:t xml:space="preserve"> line in </w:t>
      </w:r>
      <w:r w:rsidR="0074539A" w:rsidRPr="007117C2">
        <w:rPr>
          <w:lang w:val="en-GB"/>
        </w:rPr>
        <w:t xml:space="preserve">Fig. </w:t>
      </w:r>
      <w:r w:rsidR="0074539A" w:rsidRPr="007117C2">
        <w:rPr>
          <w:lang w:val="en-GB"/>
        </w:rPr>
        <w:fldChar w:fldCharType="begin"/>
      </w:r>
      <w:r w:rsidR="0074539A" w:rsidRPr="007117C2">
        <w:rPr>
          <w:lang w:val="en-GB"/>
        </w:rPr>
        <w:instrText xml:space="preserve"> REF Fig_stats_1000 \h  \* MERGEFORMAT </w:instrText>
      </w:r>
      <w:r w:rsidR="0074539A" w:rsidRPr="007117C2">
        <w:rPr>
          <w:lang w:val="en-GB"/>
        </w:rPr>
      </w:r>
      <w:r w:rsidR="0074539A" w:rsidRPr="007117C2">
        <w:rPr>
          <w:lang w:val="en-GB"/>
        </w:rPr>
        <w:fldChar w:fldCharType="separate"/>
      </w:r>
      <w:r w:rsidR="00D946C6">
        <w:rPr>
          <w:noProof/>
          <w:lang w:val="en-GB"/>
        </w:rPr>
        <w:t>4</w:t>
      </w:r>
      <w:r w:rsidR="0074539A" w:rsidRPr="007117C2">
        <w:rPr>
          <w:lang w:val="en-GB"/>
        </w:rPr>
        <w:fldChar w:fldCharType="end"/>
      </w:r>
      <w:r w:rsidR="004A2B1F" w:rsidRPr="007117C2">
        <w:rPr>
          <w:lang w:val="en-GB"/>
        </w:rPr>
        <w:t>)</w:t>
      </w:r>
      <w:r w:rsidR="00BC4ACD" w:rsidRPr="007117C2">
        <w:rPr>
          <w:lang w:val="en-GB"/>
        </w:rPr>
        <w:t>.</w:t>
      </w:r>
      <w:r w:rsidR="004A2B1F" w:rsidRPr="007117C2">
        <w:rPr>
          <w:lang w:val="en-GB"/>
        </w:rPr>
        <w:t xml:space="preserve"> </w:t>
      </w:r>
      <w:r w:rsidR="00BC4ACD" w:rsidRPr="007117C2">
        <w:rPr>
          <w:lang w:val="en-GB"/>
        </w:rPr>
        <w:t xml:space="preserve">Moreover, </w:t>
      </w:r>
      <w:r w:rsidR="004A2B1F" w:rsidRPr="007117C2">
        <w:rPr>
          <w:lang w:val="en-GB"/>
        </w:rPr>
        <w:t>the dispersion is very small</w:t>
      </w:r>
      <w:r w:rsidR="00BC4ACD" w:rsidRPr="007117C2">
        <w:rPr>
          <w:lang w:val="en-GB"/>
        </w:rPr>
        <w:t xml:space="preserve"> with </w:t>
      </w:r>
      <w:r w:rsidR="004A2B1F" w:rsidRPr="007117C2">
        <w:rPr>
          <w:lang w:val="en-GB"/>
        </w:rPr>
        <w:t xml:space="preserve">the coefficient of variation </w:t>
      </w:r>
      <w:r w:rsidR="00BC4ACD" w:rsidRPr="007117C2">
        <w:rPr>
          <w:lang w:val="en-GB"/>
        </w:rPr>
        <w:t xml:space="preserve">being </w:t>
      </w:r>
      <w:r w:rsidR="00471749">
        <w:rPr>
          <w:lang w:val="en-GB"/>
        </w:rPr>
        <w:t>2</w:t>
      </w:r>
      <w:r w:rsidR="004A2B1F" w:rsidRPr="007117C2">
        <w:rPr>
          <w:lang w:val="en-GB"/>
        </w:rPr>
        <w:t>.</w:t>
      </w:r>
      <w:r w:rsidR="00471749">
        <w:rPr>
          <w:lang w:val="en-GB"/>
        </w:rPr>
        <w:t>07</w:t>
      </w:r>
      <w:r w:rsidR="002B6E38">
        <w:rPr>
          <w:lang w:val="en-GB"/>
        </w:rPr>
        <w:t xml:space="preserve"> </w:t>
      </w:r>
      <w:r w:rsidR="004A2B1F" w:rsidRPr="007117C2">
        <w:rPr>
          <w:lang w:val="en-GB"/>
        </w:rPr>
        <w:t xml:space="preserve">% </w:t>
      </w:r>
      <w:r w:rsidR="002B6E38">
        <w:rPr>
          <w:lang w:val="en-GB"/>
        </w:rPr>
        <w:t xml:space="preserve">when computed over the </w:t>
      </w:r>
      <w:r w:rsidR="002B6E38" w:rsidRPr="007117C2">
        <w:rPr>
          <w:lang w:val="en-GB"/>
        </w:rPr>
        <w:t xml:space="preserve">slopes </w:t>
      </w:r>
      <w:r w:rsidR="004A2B1F" w:rsidRPr="007117C2">
        <w:rPr>
          <w:lang w:val="en-GB"/>
        </w:rPr>
        <w:t xml:space="preserve">and </w:t>
      </w:r>
      <w:r w:rsidR="008C52DE">
        <w:rPr>
          <w:lang w:val="en-GB"/>
        </w:rPr>
        <w:t>1</w:t>
      </w:r>
      <w:r w:rsidR="004A2B1F" w:rsidRPr="007117C2">
        <w:rPr>
          <w:lang w:val="en-GB"/>
        </w:rPr>
        <w:t>.</w:t>
      </w:r>
      <w:r w:rsidR="008C52DE">
        <w:rPr>
          <w:lang w:val="en-GB"/>
        </w:rPr>
        <w:t>3</w:t>
      </w:r>
      <w:r w:rsidR="00471749">
        <w:rPr>
          <w:lang w:val="en-GB"/>
        </w:rPr>
        <w:t>8</w:t>
      </w:r>
      <w:r w:rsidR="002B6E38">
        <w:rPr>
          <w:lang w:val="en-GB"/>
        </w:rPr>
        <w:t xml:space="preserve"> </w:t>
      </w:r>
      <w:r w:rsidR="004A2B1F" w:rsidRPr="007117C2">
        <w:rPr>
          <w:lang w:val="en-GB"/>
        </w:rPr>
        <w:t>%</w:t>
      </w:r>
      <w:r w:rsidR="002B6E38">
        <w:rPr>
          <w:lang w:val="en-GB"/>
        </w:rPr>
        <w:t xml:space="preserve"> over the intercepts</w:t>
      </w:r>
      <w:r w:rsidR="004A2B1F" w:rsidRPr="007117C2">
        <w:rPr>
          <w:lang w:val="en-GB"/>
        </w:rPr>
        <w:t>.</w:t>
      </w:r>
      <w:r w:rsidR="00C52705" w:rsidRPr="007117C2">
        <w:rPr>
          <w:lang w:val="en-GB"/>
        </w:rPr>
        <w:t xml:space="preserve"> </w:t>
      </w:r>
      <w:r w:rsidR="007F51DF">
        <w:rPr>
          <w:lang w:val="en-GB"/>
        </w:rPr>
        <w:t>As for the validation statistics, t</w:t>
      </w:r>
      <w:r w:rsidR="007F51DF" w:rsidRPr="007117C2">
        <w:rPr>
          <w:lang w:val="en-GB"/>
        </w:rPr>
        <w:t xml:space="preserve">heir </w:t>
      </w:r>
      <w:r w:rsidR="007641D9" w:rsidRPr="007117C2">
        <w:rPr>
          <w:lang w:val="en-GB"/>
        </w:rPr>
        <w:t xml:space="preserve">mean values </w:t>
      </w:r>
      <w:r w:rsidR="00422C72">
        <w:rPr>
          <w:lang w:val="en-GB"/>
        </w:rPr>
        <w:t>(</w:t>
      </w:r>
      <w:r w:rsidR="0062666D">
        <w:rPr>
          <w:lang w:val="en-GB"/>
        </w:rPr>
        <w:t xml:space="preserve">graphically shown </w:t>
      </w:r>
      <w:r w:rsidR="00422C72">
        <w:rPr>
          <w:lang w:val="en-GB"/>
        </w:rPr>
        <w:t>in green</w:t>
      </w:r>
      <w:r w:rsidR="0062666D">
        <w:rPr>
          <w:lang w:val="en-GB"/>
        </w:rPr>
        <w:t xml:space="preserve"> in Fig. </w:t>
      </w:r>
      <w:r w:rsidR="0062666D" w:rsidRPr="00D946C6">
        <w:rPr>
          <w:lang w:val="en-GB"/>
        </w:rPr>
        <w:fldChar w:fldCharType="begin"/>
      </w:r>
      <w:r w:rsidR="0062666D" w:rsidRPr="00D946C6">
        <w:rPr>
          <w:lang w:val="en-GB"/>
        </w:rPr>
        <w:instrText xml:space="preserve"> REF Fig_stats_1000 \h  \* MERGEFORMAT </w:instrText>
      </w:r>
      <w:r w:rsidR="0062666D" w:rsidRPr="00D946C6">
        <w:rPr>
          <w:lang w:val="en-GB"/>
        </w:rPr>
      </w:r>
      <w:r w:rsidR="0062666D" w:rsidRPr="00D946C6">
        <w:rPr>
          <w:lang w:val="en-GB"/>
        </w:rPr>
        <w:fldChar w:fldCharType="separate"/>
      </w:r>
      <w:r w:rsidR="00D946C6" w:rsidRPr="00D946C6">
        <w:rPr>
          <w:lang w:val="en-GB"/>
        </w:rPr>
        <w:t>4</w:t>
      </w:r>
      <w:r w:rsidR="0062666D" w:rsidRPr="00D946C6">
        <w:rPr>
          <w:lang w:val="en-GB"/>
        </w:rPr>
        <w:fldChar w:fldCharType="end"/>
      </w:r>
      <w:r w:rsidR="00422C72">
        <w:rPr>
          <w:lang w:val="en-GB"/>
        </w:rPr>
        <w:t xml:space="preserve">) </w:t>
      </w:r>
      <w:r w:rsidR="007641D9" w:rsidRPr="007117C2">
        <w:rPr>
          <w:lang w:val="en-GB"/>
        </w:rPr>
        <w:t>R</w:t>
      </w:r>
      <w:r w:rsidR="007641D9" w:rsidRPr="007117C2">
        <w:rPr>
          <w:vertAlign w:val="superscript"/>
          <w:lang w:val="en-GB"/>
        </w:rPr>
        <w:t>2</w:t>
      </w:r>
      <w:r w:rsidR="00D83C52" w:rsidRPr="007117C2">
        <w:rPr>
          <w:lang w:val="en-GB"/>
        </w:rPr>
        <w:t xml:space="preserve"> </w:t>
      </w:r>
      <w:r w:rsidR="007641D9" w:rsidRPr="007117C2">
        <w:rPr>
          <w:lang w:val="en-GB"/>
        </w:rPr>
        <w:t>=</w:t>
      </w:r>
      <w:r w:rsidR="00D83C52" w:rsidRPr="007117C2">
        <w:rPr>
          <w:lang w:val="en-GB"/>
        </w:rPr>
        <w:t xml:space="preserve"> </w:t>
      </w:r>
      <w:r w:rsidR="00F82190">
        <w:rPr>
          <w:lang w:val="en-GB"/>
        </w:rPr>
        <w:t>0.</w:t>
      </w:r>
      <w:r w:rsidR="00374367">
        <w:rPr>
          <w:lang w:val="en-GB"/>
        </w:rPr>
        <w:t>4</w:t>
      </w:r>
      <w:r w:rsidR="00AF3DE3">
        <w:rPr>
          <w:lang w:val="en-GB"/>
        </w:rPr>
        <w:t>236</w:t>
      </w:r>
      <w:r w:rsidR="00422C72">
        <w:rPr>
          <w:lang w:val="en-GB"/>
        </w:rPr>
        <w:t>,</w:t>
      </w:r>
      <w:r w:rsidR="007641D9" w:rsidRPr="007117C2">
        <w:rPr>
          <w:lang w:val="en-GB"/>
        </w:rPr>
        <w:t xml:space="preserve"> </w:t>
      </w:r>
      <w:r w:rsidR="00021F50" w:rsidRPr="007117C2">
        <w:rPr>
          <w:lang w:val="en-GB"/>
        </w:rPr>
        <w:t>BIAS</w:t>
      </w:r>
      <w:r w:rsidR="007641D9" w:rsidRPr="007117C2">
        <w:rPr>
          <w:lang w:val="en-GB"/>
        </w:rPr>
        <w:t xml:space="preserve"> = </w:t>
      </w:r>
      <w:r w:rsidR="00AF3DE3">
        <w:rPr>
          <w:lang w:val="en-GB"/>
        </w:rPr>
        <w:t>59</w:t>
      </w:r>
      <w:r w:rsidR="008C52DE">
        <w:rPr>
          <w:lang w:val="en-GB"/>
        </w:rPr>
        <w:t>.</w:t>
      </w:r>
      <w:r w:rsidR="00AF3DE3">
        <w:rPr>
          <w:lang w:val="en-GB"/>
        </w:rPr>
        <w:t>55</w:t>
      </w:r>
      <w:r w:rsidR="007641D9" w:rsidRPr="007117C2">
        <w:rPr>
          <w:lang w:val="en-GB"/>
        </w:rPr>
        <w:t xml:space="preserve"> %,</w:t>
      </w:r>
      <w:r w:rsidR="00D83C52" w:rsidRPr="007117C2">
        <w:rPr>
          <w:lang w:val="en-GB"/>
        </w:rPr>
        <w:t xml:space="preserve"> </w:t>
      </w:r>
      <w:r w:rsidR="00021F50" w:rsidRPr="007117C2">
        <w:rPr>
          <w:lang w:val="en-GB"/>
        </w:rPr>
        <w:t>RMS</w:t>
      </w:r>
      <w:r w:rsidR="007641D9" w:rsidRPr="007117C2">
        <w:rPr>
          <w:lang w:val="en-GB"/>
        </w:rPr>
        <w:t xml:space="preserve"> = </w:t>
      </w:r>
      <w:r w:rsidR="00AF3DE3">
        <w:rPr>
          <w:lang w:val="en-GB"/>
        </w:rPr>
        <w:t>136</w:t>
      </w:r>
      <w:r w:rsidR="008C52DE">
        <w:rPr>
          <w:lang w:val="en-GB"/>
        </w:rPr>
        <w:t>.</w:t>
      </w:r>
      <w:r w:rsidR="00AF3DE3">
        <w:rPr>
          <w:lang w:val="en-GB"/>
        </w:rPr>
        <w:t>1</w:t>
      </w:r>
      <w:r w:rsidR="008C52DE">
        <w:rPr>
          <w:lang w:val="en-GB"/>
        </w:rPr>
        <w:t>3</w:t>
      </w:r>
      <w:r w:rsidR="007641D9" w:rsidRPr="007117C2">
        <w:rPr>
          <w:lang w:val="en-GB"/>
        </w:rPr>
        <w:t xml:space="preserve"> %</w:t>
      </w:r>
      <w:r w:rsidR="00D83C52" w:rsidRPr="007117C2">
        <w:rPr>
          <w:lang w:val="en-GB"/>
        </w:rPr>
        <w:t xml:space="preserve"> </w:t>
      </w:r>
      <w:r w:rsidR="00D83C52" w:rsidRPr="00F82190">
        <w:rPr>
          <w:lang w:val="en-GB"/>
        </w:rPr>
        <w:t>are very similar to those obtained for</w:t>
      </w:r>
      <w:r w:rsidR="007641D9" w:rsidRPr="00F82190">
        <w:rPr>
          <w:lang w:val="en-GB"/>
        </w:rPr>
        <w:t xml:space="preserve"> the whole dataset (</w:t>
      </w:r>
      <w:r w:rsidR="00877B1A">
        <w:rPr>
          <w:lang w:val="en-GB"/>
        </w:rPr>
        <w:t xml:space="preserve">Fig. </w:t>
      </w:r>
      <w:r w:rsidR="00BB0EC4">
        <w:rPr>
          <w:lang w:val="en-GB"/>
        </w:rPr>
        <w:fldChar w:fldCharType="begin"/>
      </w:r>
      <w:r w:rsidR="00BB0EC4">
        <w:rPr>
          <w:lang w:val="en-GB"/>
        </w:rPr>
        <w:instrText xml:space="preserve"> REF Fig_scat_oc4 \h </w:instrText>
      </w:r>
      <w:r w:rsidR="00BB0EC4">
        <w:rPr>
          <w:lang w:val="en-GB"/>
        </w:rPr>
      </w:r>
      <w:r w:rsidR="00BB0EC4">
        <w:rPr>
          <w:lang w:val="en-GB"/>
        </w:rPr>
        <w:fldChar w:fldCharType="separate"/>
      </w:r>
      <w:r w:rsidR="00D946C6">
        <w:rPr>
          <w:noProof/>
          <w:lang w:val="en-GB"/>
        </w:rPr>
        <w:t>3</w:t>
      </w:r>
      <w:r w:rsidR="00BB0EC4">
        <w:rPr>
          <w:lang w:val="en-GB"/>
        </w:rPr>
        <w:fldChar w:fldCharType="end"/>
      </w:r>
      <w:r w:rsidR="00BB0EC4">
        <w:rPr>
          <w:lang w:val="en-GB"/>
        </w:rPr>
        <w:t>a</w:t>
      </w:r>
      <w:r w:rsidR="007641D9" w:rsidRPr="00F82190">
        <w:rPr>
          <w:lang w:val="en-GB"/>
        </w:rPr>
        <w:t xml:space="preserve">, </w:t>
      </w:r>
      <w:r w:rsidR="00D83C52" w:rsidRPr="00F82190">
        <w:rPr>
          <w:lang w:val="en-GB"/>
        </w:rPr>
        <w:t>R</w:t>
      </w:r>
      <w:r w:rsidR="00D83C52" w:rsidRPr="00F82190">
        <w:rPr>
          <w:vertAlign w:val="superscript"/>
          <w:lang w:val="en-GB"/>
        </w:rPr>
        <w:t>2</w:t>
      </w:r>
      <w:r w:rsidR="00D83C52" w:rsidRPr="00F82190">
        <w:rPr>
          <w:lang w:val="en-GB"/>
        </w:rPr>
        <w:t xml:space="preserve"> = </w:t>
      </w:r>
      <w:r w:rsidR="00422C72">
        <w:rPr>
          <w:lang w:val="en-GB"/>
        </w:rPr>
        <w:t>0.</w:t>
      </w:r>
      <w:r w:rsidR="00AF3DE3">
        <w:rPr>
          <w:lang w:val="en-GB"/>
        </w:rPr>
        <w:t>4241</w:t>
      </w:r>
      <w:r w:rsidR="00D83C52" w:rsidRPr="00F82190">
        <w:rPr>
          <w:lang w:val="en-GB"/>
        </w:rPr>
        <w:t xml:space="preserve">, </w:t>
      </w:r>
      <w:r w:rsidR="00021F50" w:rsidRPr="00F82190">
        <w:rPr>
          <w:lang w:val="en-GB"/>
        </w:rPr>
        <w:t>BIAS</w:t>
      </w:r>
      <w:r w:rsidR="00D83C52" w:rsidRPr="00F82190">
        <w:rPr>
          <w:lang w:val="en-GB"/>
        </w:rPr>
        <w:t xml:space="preserve"> = </w:t>
      </w:r>
      <w:r w:rsidR="00AF3DE3">
        <w:rPr>
          <w:lang w:val="en-GB"/>
        </w:rPr>
        <w:t>59.53</w:t>
      </w:r>
      <w:r w:rsidR="00C7738A" w:rsidRPr="00F82190">
        <w:rPr>
          <w:lang w:val="en-GB"/>
        </w:rPr>
        <w:t xml:space="preserve"> %</w:t>
      </w:r>
      <w:r w:rsidR="00D83C52" w:rsidRPr="00F82190">
        <w:rPr>
          <w:lang w:val="en-GB"/>
        </w:rPr>
        <w:t xml:space="preserve">, </w:t>
      </w:r>
      <w:r w:rsidR="00021F50" w:rsidRPr="00F82190">
        <w:rPr>
          <w:lang w:val="en-GB"/>
        </w:rPr>
        <w:t>RMS</w:t>
      </w:r>
      <w:r w:rsidR="00D83C52" w:rsidRPr="00F82190">
        <w:rPr>
          <w:lang w:val="en-GB"/>
        </w:rPr>
        <w:t xml:space="preserve"> = </w:t>
      </w:r>
      <w:r w:rsidR="008C52DE">
        <w:rPr>
          <w:lang w:val="en-GB"/>
        </w:rPr>
        <w:t>13</w:t>
      </w:r>
      <w:r w:rsidR="00AF3DE3">
        <w:rPr>
          <w:lang w:val="en-GB"/>
        </w:rPr>
        <w:t>6</w:t>
      </w:r>
      <w:r w:rsidR="00374367">
        <w:rPr>
          <w:lang w:val="en-GB"/>
        </w:rPr>
        <w:t>.</w:t>
      </w:r>
      <w:r w:rsidR="00AF3DE3">
        <w:rPr>
          <w:lang w:val="en-GB"/>
        </w:rPr>
        <w:t>19</w:t>
      </w:r>
      <w:r w:rsidR="00C7738A" w:rsidRPr="00F82190">
        <w:rPr>
          <w:lang w:val="en-GB"/>
        </w:rPr>
        <w:t xml:space="preserve"> %)</w:t>
      </w:r>
      <w:r w:rsidR="00D83C52" w:rsidRPr="00F82190">
        <w:rPr>
          <w:lang w:val="en-GB"/>
        </w:rPr>
        <w:t>.</w:t>
      </w:r>
    </w:p>
    <w:p w14:paraId="5E97662E" w14:textId="04542E19" w:rsidR="00FB149C" w:rsidRPr="00F82190" w:rsidRDefault="00901822" w:rsidP="006C5FAB">
      <w:pPr>
        <w:spacing w:line="480" w:lineRule="auto"/>
      </w:pPr>
      <w:r>
        <w:rPr>
          <w:noProof/>
          <w:lang w:eastAsia="en-GB"/>
        </w:rPr>
        <w:drawing>
          <wp:inline distT="0" distB="0" distL="0" distR="0" wp14:anchorId="1BD4804E" wp14:editId="431497AE">
            <wp:extent cx="5359179" cy="3449640"/>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64026" cy="3452760"/>
                    </a:xfrm>
                    <a:prstGeom prst="rect">
                      <a:avLst/>
                    </a:prstGeom>
                    <a:noFill/>
                    <a:ln>
                      <a:noFill/>
                    </a:ln>
                  </pic:spPr>
                </pic:pic>
              </a:graphicData>
            </a:graphic>
          </wp:inline>
        </w:drawing>
      </w:r>
    </w:p>
    <w:p w14:paraId="7137E546" w14:textId="264D28AC" w:rsidR="00FB149C" w:rsidRDefault="00FB149C" w:rsidP="006C5FAB">
      <w:pPr>
        <w:pStyle w:val="Doublespaced"/>
        <w:spacing w:line="480" w:lineRule="auto"/>
        <w:rPr>
          <w:lang w:val="en-GB"/>
        </w:rPr>
      </w:pPr>
      <w:r w:rsidRPr="00F82190">
        <w:rPr>
          <w:lang w:val="en-GB"/>
        </w:rPr>
        <w:t xml:space="preserve">Fig. </w:t>
      </w:r>
      <w:bookmarkStart w:id="10" w:name="Fig_stats_1000"/>
      <w:r w:rsidRPr="007117C2">
        <w:rPr>
          <w:lang w:val="en-GB"/>
        </w:rPr>
        <w:fldChar w:fldCharType="begin"/>
      </w:r>
      <w:r w:rsidRPr="007117C2">
        <w:rPr>
          <w:lang w:val="en-GB"/>
        </w:rPr>
        <w:instrText xml:space="preserve"> SEQ Fig \* ARABIC </w:instrText>
      </w:r>
      <w:r w:rsidRPr="007117C2">
        <w:rPr>
          <w:lang w:val="en-GB"/>
        </w:rPr>
        <w:fldChar w:fldCharType="separate"/>
      </w:r>
      <w:r w:rsidR="00D946C6">
        <w:rPr>
          <w:noProof/>
          <w:lang w:val="en-GB"/>
        </w:rPr>
        <w:t>4</w:t>
      </w:r>
      <w:r w:rsidRPr="007117C2">
        <w:rPr>
          <w:lang w:val="en-GB"/>
        </w:rPr>
        <w:fldChar w:fldCharType="end"/>
      </w:r>
      <w:bookmarkEnd w:id="10"/>
      <w:r w:rsidRPr="00422C72">
        <w:rPr>
          <w:lang w:val="en-GB"/>
        </w:rPr>
        <w:t xml:space="preserve"> </w:t>
      </w:r>
      <w:r w:rsidR="003A4851">
        <w:rPr>
          <w:lang w:val="en-GB"/>
        </w:rPr>
        <w:t>Left</w:t>
      </w:r>
      <w:r w:rsidR="00603C5B">
        <w:rPr>
          <w:lang w:val="en-GB"/>
        </w:rPr>
        <w:t xml:space="preserve"> </w:t>
      </w:r>
      <w:r w:rsidR="008D564A">
        <w:rPr>
          <w:lang w:val="en-GB"/>
        </w:rPr>
        <w:t xml:space="preserve">up, </w:t>
      </w:r>
      <w:r w:rsidR="00603C5B">
        <w:rPr>
          <w:lang w:val="en-GB"/>
        </w:rPr>
        <w:t>in black</w:t>
      </w:r>
      <w:r w:rsidR="003A4851">
        <w:rPr>
          <w:lang w:val="en-GB"/>
        </w:rPr>
        <w:t>:</w:t>
      </w:r>
      <w:r w:rsidR="0021218B" w:rsidRPr="00422C72">
        <w:rPr>
          <w:lang w:val="en-GB"/>
        </w:rPr>
        <w:t xml:space="preserve"> </w:t>
      </w:r>
      <w:r w:rsidR="003A4851">
        <w:rPr>
          <w:lang w:val="en-GB"/>
        </w:rPr>
        <w:t>b</w:t>
      </w:r>
      <w:r w:rsidR="00CD5961" w:rsidRPr="00422C72">
        <w:rPr>
          <w:lang w:val="en-GB"/>
        </w:rPr>
        <w:t xml:space="preserve">est linear fits (slope </w:t>
      </w:r>
      <w:r w:rsidR="008D564A">
        <w:rPr>
          <w:lang w:val="en-GB"/>
        </w:rPr>
        <w:t xml:space="preserve">m </w:t>
      </w:r>
      <w:r w:rsidR="00CD5961" w:rsidRPr="00422C72">
        <w:rPr>
          <w:lang w:val="en-GB"/>
        </w:rPr>
        <w:t>and intercept</w:t>
      </w:r>
      <w:r w:rsidR="008D564A">
        <w:rPr>
          <w:lang w:val="en-GB"/>
        </w:rPr>
        <w:t xml:space="preserve"> n</w:t>
      </w:r>
      <w:r w:rsidR="00CD5961" w:rsidRPr="00422C72">
        <w:rPr>
          <w:lang w:val="en-GB"/>
        </w:rPr>
        <w:t>) of 1000 randomly chosen calibration datasets (</w:t>
      </w:r>
      <w:proofErr w:type="spellStart"/>
      <w:r w:rsidR="00CD5961" w:rsidRPr="00422C72">
        <w:rPr>
          <w:lang w:val="en-GB"/>
        </w:rPr>
        <w:t>N</w:t>
      </w:r>
      <w:r w:rsidR="00CD5961" w:rsidRPr="00422C72">
        <w:rPr>
          <w:vertAlign w:val="subscript"/>
          <w:lang w:val="en-GB"/>
        </w:rPr>
        <w:t>cal</w:t>
      </w:r>
      <w:proofErr w:type="spellEnd"/>
      <w:r w:rsidR="00A9313A" w:rsidRPr="00E90D27">
        <w:rPr>
          <w:lang w:val="en-GB"/>
        </w:rPr>
        <w:t xml:space="preserve"> </w:t>
      </w:r>
      <w:r w:rsidR="00CD5961" w:rsidRPr="00422C72">
        <w:rPr>
          <w:lang w:val="en-GB"/>
        </w:rPr>
        <w:t>=</w:t>
      </w:r>
      <w:r w:rsidR="00B16482">
        <w:rPr>
          <w:lang w:val="en-GB"/>
        </w:rPr>
        <w:t xml:space="preserve"> </w:t>
      </w:r>
      <w:r w:rsidR="00AF3DE3">
        <w:rPr>
          <w:lang w:val="en-GB"/>
        </w:rPr>
        <w:t>2246</w:t>
      </w:r>
      <w:r w:rsidR="00B16482">
        <w:rPr>
          <w:lang w:val="en-GB"/>
        </w:rPr>
        <w:t>, X ax</w:t>
      </w:r>
      <w:r w:rsidR="00DF31AF">
        <w:rPr>
          <w:lang w:val="en-GB"/>
        </w:rPr>
        <w:t>e</w:t>
      </w:r>
      <w:r w:rsidR="00B16482">
        <w:rPr>
          <w:lang w:val="en-GB"/>
        </w:rPr>
        <w:t>s</w:t>
      </w:r>
      <w:r w:rsidR="00CD5961" w:rsidRPr="00422C72">
        <w:rPr>
          <w:lang w:val="en-GB"/>
        </w:rPr>
        <w:t xml:space="preserve">) of </w:t>
      </w:r>
      <w:r w:rsidR="0021218B" w:rsidRPr="00422C72">
        <w:rPr>
          <w:lang w:val="en-GB"/>
        </w:rPr>
        <w:t>log</w:t>
      </w:r>
      <w:r w:rsidR="0021218B" w:rsidRPr="00422C72">
        <w:rPr>
          <w:vertAlign w:val="subscript"/>
          <w:lang w:val="en-GB"/>
        </w:rPr>
        <w:t>10</w:t>
      </w:r>
      <w:r w:rsidR="0021218B" w:rsidRPr="00422C72">
        <w:rPr>
          <w:lang w:val="en-GB"/>
        </w:rPr>
        <w:t>(</w:t>
      </w:r>
      <w:proofErr w:type="spellStart"/>
      <w:r w:rsidR="0021218B" w:rsidRPr="00422C72">
        <w:rPr>
          <w:lang w:val="en-GB"/>
        </w:rPr>
        <w:t>CHL</w:t>
      </w:r>
      <w:r w:rsidR="0021218B" w:rsidRPr="00422C72">
        <w:rPr>
          <w:vertAlign w:val="subscript"/>
          <w:lang w:val="en-GB"/>
        </w:rPr>
        <w:t>in</w:t>
      </w:r>
      <w:proofErr w:type="spellEnd"/>
      <w:r w:rsidR="0021218B" w:rsidRPr="00422C72">
        <w:rPr>
          <w:vertAlign w:val="subscript"/>
          <w:lang w:val="en-GB"/>
        </w:rPr>
        <w:t>-situ</w:t>
      </w:r>
      <w:r w:rsidR="0021218B" w:rsidRPr="00422C72">
        <w:rPr>
          <w:lang w:val="en-GB"/>
        </w:rPr>
        <w:t xml:space="preserve">) </w:t>
      </w:r>
      <w:r w:rsidR="00CD5961" w:rsidRPr="00422C72">
        <w:rPr>
          <w:lang w:val="en-GB"/>
        </w:rPr>
        <w:t>v</w:t>
      </w:r>
      <w:r w:rsidR="00B53C99">
        <w:rPr>
          <w:lang w:val="en-GB"/>
        </w:rPr>
        <w:t>ersu</w:t>
      </w:r>
      <w:r w:rsidR="00CD5961" w:rsidRPr="00422C72">
        <w:rPr>
          <w:lang w:val="en-GB"/>
        </w:rPr>
        <w:t xml:space="preserve">s </w:t>
      </w:r>
      <w:r w:rsidR="0021218B" w:rsidRPr="00422C72">
        <w:rPr>
          <w:lang w:val="en-GB"/>
        </w:rPr>
        <w:t>log</w:t>
      </w:r>
      <w:r w:rsidR="0021218B" w:rsidRPr="00422C72">
        <w:rPr>
          <w:vertAlign w:val="subscript"/>
          <w:lang w:val="en-GB"/>
        </w:rPr>
        <w:t>10</w:t>
      </w:r>
      <w:r w:rsidR="0021218B" w:rsidRPr="00422C72">
        <w:rPr>
          <w:lang w:val="en-GB"/>
        </w:rPr>
        <w:t>(CHL</w:t>
      </w:r>
      <w:r w:rsidR="0021218B" w:rsidRPr="00422C72">
        <w:rPr>
          <w:vertAlign w:val="subscript"/>
          <w:lang w:val="en-GB"/>
        </w:rPr>
        <w:t>OC</w:t>
      </w:r>
      <w:r w:rsidR="003A4851">
        <w:rPr>
          <w:vertAlign w:val="subscript"/>
          <w:lang w:val="en-GB"/>
        </w:rPr>
        <w:t>4v6</w:t>
      </w:r>
      <w:r w:rsidR="0021218B" w:rsidRPr="00422C72">
        <w:rPr>
          <w:lang w:val="en-GB"/>
        </w:rPr>
        <w:t>)</w:t>
      </w:r>
      <w:r w:rsidR="00CD5961" w:rsidRPr="00422C72">
        <w:rPr>
          <w:lang w:val="en-GB"/>
        </w:rPr>
        <w:t xml:space="preserve">. </w:t>
      </w:r>
      <w:r w:rsidR="008D564A">
        <w:rPr>
          <w:lang w:val="en-GB"/>
        </w:rPr>
        <w:t xml:space="preserve">Left down: </w:t>
      </w:r>
      <w:r w:rsidR="008D564A">
        <w:rPr>
          <w:lang w:val="en-GB"/>
        </w:rPr>
        <w:lastRenderedPageBreak/>
        <w:t>application of all 1000 (</w:t>
      </w:r>
      <w:proofErr w:type="spellStart"/>
      <w:r w:rsidR="008D564A">
        <w:rPr>
          <w:lang w:val="en-GB"/>
        </w:rPr>
        <w:t>m,n</w:t>
      </w:r>
      <w:proofErr w:type="spellEnd"/>
      <w:r w:rsidR="008D564A">
        <w:rPr>
          <w:lang w:val="en-GB"/>
        </w:rPr>
        <w:t xml:space="preserve">) pairs to the OC4v6 vs. in-situ scatter cloud. </w:t>
      </w:r>
      <w:r w:rsidR="00CD5961" w:rsidRPr="00422C72">
        <w:rPr>
          <w:lang w:val="en-GB"/>
        </w:rPr>
        <w:t xml:space="preserve">In </w:t>
      </w:r>
      <w:r w:rsidR="00603C5B">
        <w:rPr>
          <w:lang w:val="en-GB"/>
        </w:rPr>
        <w:t>red</w:t>
      </w:r>
      <w:r w:rsidR="003A4851">
        <w:rPr>
          <w:lang w:val="en-GB"/>
        </w:rPr>
        <w:t>,</w:t>
      </w:r>
      <w:r w:rsidR="00CD5961" w:rsidRPr="00422C72">
        <w:rPr>
          <w:lang w:val="en-GB"/>
        </w:rPr>
        <w:t xml:space="preserve"> slope and intercept for the whole dataset</w:t>
      </w:r>
      <w:r w:rsidR="00603C5B">
        <w:rPr>
          <w:lang w:val="en-GB"/>
        </w:rPr>
        <w:t xml:space="preserve">, </w:t>
      </w:r>
      <w:r w:rsidR="003C1A41">
        <w:rPr>
          <w:lang w:val="en-GB"/>
        </w:rPr>
        <w:t xml:space="preserve">as shown </w:t>
      </w:r>
      <w:r w:rsidR="00595732">
        <w:rPr>
          <w:lang w:val="en-GB"/>
        </w:rPr>
        <w:t xml:space="preserve">in </w:t>
      </w:r>
      <w:r w:rsidR="00603C5B">
        <w:rPr>
          <w:lang w:val="en-GB"/>
        </w:rPr>
        <w:t xml:space="preserve">Fig. </w:t>
      </w:r>
      <w:r w:rsidR="008C52DE">
        <w:rPr>
          <w:lang w:val="en-GB"/>
        </w:rPr>
        <w:fldChar w:fldCharType="begin"/>
      </w:r>
      <w:r w:rsidR="008C52DE">
        <w:rPr>
          <w:lang w:val="en-GB"/>
        </w:rPr>
        <w:instrText xml:space="preserve"> REF Fig_scat_oc4 \h </w:instrText>
      </w:r>
      <w:r w:rsidR="008C52DE">
        <w:rPr>
          <w:lang w:val="en-GB"/>
        </w:rPr>
      </w:r>
      <w:r w:rsidR="008C52DE">
        <w:rPr>
          <w:lang w:val="en-GB"/>
        </w:rPr>
        <w:fldChar w:fldCharType="separate"/>
      </w:r>
      <w:r w:rsidR="00D946C6">
        <w:rPr>
          <w:noProof/>
          <w:lang w:val="en-GB"/>
        </w:rPr>
        <w:t>3</w:t>
      </w:r>
      <w:r w:rsidR="008C52DE">
        <w:rPr>
          <w:lang w:val="en-GB"/>
        </w:rPr>
        <w:fldChar w:fldCharType="end"/>
      </w:r>
      <w:r w:rsidR="00BB0EC4">
        <w:rPr>
          <w:lang w:val="en-GB"/>
        </w:rPr>
        <w:t>a</w:t>
      </w:r>
      <w:r w:rsidR="00CD5961" w:rsidRPr="00422C72">
        <w:rPr>
          <w:lang w:val="en-GB"/>
        </w:rPr>
        <w:t xml:space="preserve">. </w:t>
      </w:r>
      <w:r w:rsidR="00603C5B">
        <w:rPr>
          <w:lang w:val="en-GB"/>
        </w:rPr>
        <w:t xml:space="preserve">In green, average of the 1000 calibration results. </w:t>
      </w:r>
      <w:r w:rsidR="003A4851">
        <w:rPr>
          <w:lang w:val="en-GB"/>
        </w:rPr>
        <w:t>Right</w:t>
      </w:r>
      <w:r w:rsidR="00603C5B">
        <w:rPr>
          <w:lang w:val="en-GB"/>
        </w:rPr>
        <w:t>, in black</w:t>
      </w:r>
      <w:r w:rsidR="003A4851">
        <w:rPr>
          <w:lang w:val="en-GB"/>
        </w:rPr>
        <w:t>:</w:t>
      </w:r>
      <w:r w:rsidR="00CD5961" w:rsidRPr="00422C72">
        <w:rPr>
          <w:lang w:val="en-GB"/>
        </w:rPr>
        <w:t xml:space="preserve"> </w:t>
      </w:r>
      <w:r w:rsidR="00603C5B">
        <w:rPr>
          <w:lang w:val="en-GB"/>
        </w:rPr>
        <w:t>s</w:t>
      </w:r>
      <w:r w:rsidR="009A2B19" w:rsidRPr="00422C72">
        <w:rPr>
          <w:lang w:val="en-GB"/>
        </w:rPr>
        <w:t xml:space="preserve">tatistics when applying </w:t>
      </w:r>
      <w:r w:rsidR="003A4851">
        <w:rPr>
          <w:lang w:val="en-GB"/>
        </w:rPr>
        <w:t xml:space="preserve">each </w:t>
      </w:r>
      <w:r w:rsidR="003A4851" w:rsidRPr="00422C72">
        <w:rPr>
          <w:lang w:val="en-GB"/>
        </w:rPr>
        <w:t>m</w:t>
      </w:r>
      <w:r w:rsidR="008138C3">
        <w:rPr>
          <w:lang w:val="en-GB"/>
        </w:rPr>
        <w:t xml:space="preserve"> and</w:t>
      </w:r>
      <w:r w:rsidR="003A4851">
        <w:rPr>
          <w:lang w:val="en-GB"/>
        </w:rPr>
        <w:t xml:space="preserve"> n pair</w:t>
      </w:r>
      <w:r w:rsidR="008138C3">
        <w:rPr>
          <w:lang w:val="en-GB"/>
        </w:rPr>
        <w:t>s</w:t>
      </w:r>
      <w:r w:rsidR="003A4851">
        <w:rPr>
          <w:lang w:val="en-GB"/>
        </w:rPr>
        <w:t xml:space="preserve"> </w:t>
      </w:r>
      <w:r w:rsidR="008138C3">
        <w:rPr>
          <w:lang w:val="en-GB"/>
        </w:rPr>
        <w:t xml:space="preserve">from </w:t>
      </w:r>
      <w:r w:rsidR="003A4851">
        <w:rPr>
          <w:lang w:val="en-GB"/>
        </w:rPr>
        <w:t>the left side</w:t>
      </w:r>
      <w:r w:rsidR="009A2B19" w:rsidRPr="00422C72">
        <w:rPr>
          <w:lang w:val="en-GB"/>
        </w:rPr>
        <w:t xml:space="preserve"> to the complementary validation datasets (</w:t>
      </w:r>
      <w:proofErr w:type="spellStart"/>
      <w:r w:rsidR="009A2B19" w:rsidRPr="00422C72">
        <w:rPr>
          <w:lang w:val="en-GB"/>
        </w:rPr>
        <w:t>N</w:t>
      </w:r>
      <w:r w:rsidR="009A2B19" w:rsidRPr="00422C72">
        <w:rPr>
          <w:vertAlign w:val="subscript"/>
          <w:lang w:val="en-GB"/>
        </w:rPr>
        <w:t>val</w:t>
      </w:r>
      <w:proofErr w:type="spellEnd"/>
      <w:r w:rsidR="00A9313A" w:rsidRPr="00E90D27">
        <w:rPr>
          <w:lang w:val="en-GB"/>
        </w:rPr>
        <w:t xml:space="preserve"> </w:t>
      </w:r>
      <w:r w:rsidR="009A2B19" w:rsidRPr="00422C72">
        <w:rPr>
          <w:lang w:val="en-GB"/>
        </w:rPr>
        <w:t>=</w:t>
      </w:r>
      <w:r w:rsidR="00B16482">
        <w:rPr>
          <w:lang w:val="en-GB"/>
        </w:rPr>
        <w:t xml:space="preserve"> </w:t>
      </w:r>
      <w:r w:rsidR="00AF3DE3">
        <w:rPr>
          <w:lang w:val="en-GB"/>
        </w:rPr>
        <w:t>2246</w:t>
      </w:r>
      <w:r w:rsidR="00B16482">
        <w:rPr>
          <w:lang w:val="en-GB"/>
        </w:rPr>
        <w:t>, X ax</w:t>
      </w:r>
      <w:r w:rsidR="00DF31AF">
        <w:rPr>
          <w:lang w:val="en-GB"/>
        </w:rPr>
        <w:t>e</w:t>
      </w:r>
      <w:r w:rsidR="00B16482">
        <w:rPr>
          <w:lang w:val="en-GB"/>
        </w:rPr>
        <w:t>s</w:t>
      </w:r>
      <w:r w:rsidR="009A2B19" w:rsidRPr="00422C72">
        <w:rPr>
          <w:lang w:val="en-GB"/>
        </w:rPr>
        <w:t xml:space="preserve">). These are: coefficient of determination, </w:t>
      </w:r>
      <w:r w:rsidR="00021F50" w:rsidRPr="00422C72">
        <w:rPr>
          <w:lang w:val="en-GB"/>
        </w:rPr>
        <w:t>BIAS</w:t>
      </w:r>
      <w:r w:rsidR="009A2B19" w:rsidRPr="00422C72">
        <w:rPr>
          <w:lang w:val="en-GB"/>
        </w:rPr>
        <w:t xml:space="preserve"> (</w:t>
      </w:r>
      <w:proofErr w:type="spellStart"/>
      <w:r w:rsidR="00CD5961" w:rsidRPr="00422C72">
        <w:rPr>
          <w:lang w:val="en-GB"/>
        </w:rPr>
        <w:t>eq</w:t>
      </w:r>
      <w:proofErr w:type="spellEnd"/>
      <w:r w:rsidR="00CD5961" w:rsidRPr="00422C72">
        <w:rPr>
          <w:lang w:val="en-GB"/>
        </w:rPr>
        <w:t xml:space="preserve"> (</w:t>
      </w:r>
      <w:r w:rsidR="000E21B2">
        <w:rPr>
          <w:lang w:val="en-GB"/>
        </w:rPr>
        <w:fldChar w:fldCharType="begin"/>
      </w:r>
      <w:r w:rsidR="000E21B2">
        <w:rPr>
          <w:lang w:val="en-GB"/>
        </w:rPr>
        <w:instrText xml:space="preserve"> REF eq_bias \h </w:instrText>
      </w:r>
      <w:r w:rsidR="000E21B2">
        <w:rPr>
          <w:lang w:val="en-GB"/>
        </w:rPr>
      </w:r>
      <w:r w:rsidR="000E21B2">
        <w:rPr>
          <w:lang w:val="en-GB"/>
        </w:rPr>
        <w:fldChar w:fldCharType="separate"/>
      </w:r>
      <w:r w:rsidR="00D946C6">
        <w:rPr>
          <w:noProof/>
          <w:lang w:val="en-GB"/>
        </w:rPr>
        <w:t>1</w:t>
      </w:r>
      <w:r w:rsidR="000E21B2">
        <w:rPr>
          <w:lang w:val="en-GB"/>
        </w:rPr>
        <w:fldChar w:fldCharType="end"/>
      </w:r>
      <w:r w:rsidR="009A2B19" w:rsidRPr="00422C72">
        <w:rPr>
          <w:lang w:val="en-GB"/>
        </w:rPr>
        <w:t>)</w:t>
      </w:r>
      <w:r w:rsidR="00CD5961" w:rsidRPr="00422C72">
        <w:rPr>
          <w:lang w:val="en-GB"/>
        </w:rPr>
        <w:t xml:space="preserve"> </w:t>
      </w:r>
      <w:r w:rsidR="009A2B19" w:rsidRPr="00422C72">
        <w:rPr>
          <w:lang w:val="en-GB"/>
        </w:rPr>
        <w:t>and RMS (</w:t>
      </w:r>
      <w:r w:rsidR="009546DA" w:rsidRPr="00422C72">
        <w:rPr>
          <w:lang w:val="en-GB"/>
        </w:rPr>
        <w:t>eq.</w:t>
      </w:r>
      <w:r w:rsidR="00CD5961" w:rsidRPr="00422C72">
        <w:rPr>
          <w:lang w:val="en-GB"/>
        </w:rPr>
        <w:t xml:space="preserve"> (</w:t>
      </w:r>
      <w:r w:rsidR="000E21B2">
        <w:rPr>
          <w:lang w:val="en-GB"/>
        </w:rPr>
        <w:fldChar w:fldCharType="begin"/>
      </w:r>
      <w:r w:rsidR="000E21B2">
        <w:rPr>
          <w:lang w:val="en-GB"/>
        </w:rPr>
        <w:instrText xml:space="preserve"> REF eq_rms \h </w:instrText>
      </w:r>
      <w:r w:rsidR="000E21B2">
        <w:rPr>
          <w:lang w:val="en-GB"/>
        </w:rPr>
      </w:r>
      <w:r w:rsidR="000E21B2">
        <w:rPr>
          <w:lang w:val="en-GB"/>
        </w:rPr>
        <w:fldChar w:fldCharType="separate"/>
      </w:r>
      <w:r w:rsidR="00D946C6">
        <w:rPr>
          <w:noProof/>
          <w:lang w:val="en-GB"/>
        </w:rPr>
        <w:t>2</w:t>
      </w:r>
      <w:r w:rsidR="000E21B2">
        <w:rPr>
          <w:lang w:val="en-GB"/>
        </w:rPr>
        <w:fldChar w:fldCharType="end"/>
      </w:r>
      <w:r w:rsidR="00CD5961" w:rsidRPr="00422C72">
        <w:rPr>
          <w:lang w:val="en-GB"/>
        </w:rPr>
        <w:t>)</w:t>
      </w:r>
      <w:r w:rsidR="009546DA" w:rsidRPr="00422C72">
        <w:rPr>
          <w:lang w:val="en-GB"/>
        </w:rPr>
        <w:t xml:space="preserve">). In </w:t>
      </w:r>
      <w:r w:rsidR="00603C5B">
        <w:rPr>
          <w:lang w:val="en-GB"/>
        </w:rPr>
        <w:t>red</w:t>
      </w:r>
      <w:r w:rsidR="009546DA" w:rsidRPr="00422C72">
        <w:rPr>
          <w:lang w:val="en-GB"/>
        </w:rPr>
        <w:t>: same statistics found for the whole dataset</w:t>
      </w:r>
      <w:r w:rsidR="00603C5B">
        <w:rPr>
          <w:lang w:val="en-GB"/>
        </w:rPr>
        <w:t>,</w:t>
      </w:r>
      <w:r w:rsidR="003C1A41" w:rsidRPr="003C1A41">
        <w:rPr>
          <w:lang w:val="en-GB"/>
        </w:rPr>
        <w:t xml:space="preserve"> </w:t>
      </w:r>
      <w:r w:rsidR="003C1A41">
        <w:rPr>
          <w:lang w:val="en-GB"/>
        </w:rPr>
        <w:t>as shown</w:t>
      </w:r>
      <w:r w:rsidR="00603C5B">
        <w:rPr>
          <w:lang w:val="en-GB"/>
        </w:rPr>
        <w:t xml:space="preserve"> </w:t>
      </w:r>
      <w:r w:rsidR="0062666D">
        <w:rPr>
          <w:lang w:val="en-GB"/>
        </w:rPr>
        <w:t xml:space="preserve">in </w:t>
      </w:r>
      <w:r w:rsidR="00603C5B">
        <w:rPr>
          <w:lang w:val="en-GB"/>
        </w:rPr>
        <w:t xml:space="preserve">Fig. </w:t>
      </w:r>
      <w:r w:rsidR="00BB0EC4">
        <w:rPr>
          <w:lang w:val="en-GB"/>
        </w:rPr>
        <w:fldChar w:fldCharType="begin"/>
      </w:r>
      <w:r w:rsidR="00BB0EC4">
        <w:rPr>
          <w:lang w:val="en-GB"/>
        </w:rPr>
        <w:instrText xml:space="preserve"> REF Fig_scat_oc4 \h </w:instrText>
      </w:r>
      <w:r w:rsidR="00BB0EC4">
        <w:rPr>
          <w:lang w:val="en-GB"/>
        </w:rPr>
      </w:r>
      <w:r w:rsidR="00BB0EC4">
        <w:rPr>
          <w:lang w:val="en-GB"/>
        </w:rPr>
        <w:fldChar w:fldCharType="separate"/>
      </w:r>
      <w:r w:rsidR="00D946C6">
        <w:rPr>
          <w:noProof/>
          <w:lang w:val="en-GB"/>
        </w:rPr>
        <w:t>3</w:t>
      </w:r>
      <w:r w:rsidR="00BB0EC4">
        <w:rPr>
          <w:lang w:val="en-GB"/>
        </w:rPr>
        <w:fldChar w:fldCharType="end"/>
      </w:r>
      <w:r w:rsidR="00BB0EC4">
        <w:rPr>
          <w:lang w:val="en-GB"/>
        </w:rPr>
        <w:t>a</w:t>
      </w:r>
      <w:r w:rsidR="00603C5B">
        <w:rPr>
          <w:lang w:val="en-GB"/>
        </w:rPr>
        <w:t>. In green, average of the 1000 validation results</w:t>
      </w:r>
      <w:r w:rsidR="009546DA" w:rsidRPr="00422C72">
        <w:rPr>
          <w:lang w:val="en-GB"/>
        </w:rPr>
        <w:t>.</w:t>
      </w:r>
    </w:p>
    <w:p w14:paraId="072A417F" w14:textId="1196BA9C" w:rsidR="00C56708" w:rsidRPr="007117C2" w:rsidRDefault="00C56708" w:rsidP="00BE6E31">
      <w:pPr>
        <w:pStyle w:val="Titolo2"/>
      </w:pPr>
      <w:r>
        <w:t>Algorithm regional calibration</w:t>
      </w:r>
    </w:p>
    <w:p w14:paraId="0863A438" w14:textId="532F71C3" w:rsidR="001751A7" w:rsidRPr="00422C72" w:rsidRDefault="003C4791" w:rsidP="003321AC">
      <w:pPr>
        <w:pStyle w:val="Doublespaced"/>
        <w:spacing w:line="480" w:lineRule="auto"/>
        <w:rPr>
          <w:lang w:val="en-GB"/>
        </w:rPr>
      </w:pPr>
      <w:r>
        <w:rPr>
          <w:lang w:val="en-GB"/>
        </w:rPr>
        <w:t>Efficient and useful a</w:t>
      </w:r>
      <w:r w:rsidR="0051003C">
        <w:rPr>
          <w:lang w:val="en-GB"/>
        </w:rPr>
        <w:t>lgorithm regionalization needs appropriate bio-optical in-situ data.</w:t>
      </w:r>
      <w:r>
        <w:rPr>
          <w:lang w:val="en-GB"/>
        </w:rPr>
        <w:t xml:space="preserve"> </w:t>
      </w:r>
      <w:r w:rsidR="00FE06EB">
        <w:rPr>
          <w:lang w:val="en-GB"/>
        </w:rPr>
        <w:t>Unfortunately, t</w:t>
      </w:r>
      <w:r w:rsidR="00530021">
        <w:rPr>
          <w:lang w:val="en-GB"/>
        </w:rPr>
        <w:t xml:space="preserve">he </w:t>
      </w:r>
      <w:r w:rsidR="00FE06EB">
        <w:rPr>
          <w:lang w:val="en-GB"/>
        </w:rPr>
        <w:t xml:space="preserve">Baltic </w:t>
      </w:r>
      <w:r w:rsidR="00530021">
        <w:rPr>
          <w:lang w:val="en-GB"/>
        </w:rPr>
        <w:t>lack</w:t>
      </w:r>
      <w:r w:rsidR="00FE06EB">
        <w:rPr>
          <w:lang w:val="en-GB"/>
        </w:rPr>
        <w:t>s</w:t>
      </w:r>
      <w:r w:rsidR="00530021">
        <w:rPr>
          <w:lang w:val="en-GB"/>
        </w:rPr>
        <w:t xml:space="preserve"> of </w:t>
      </w:r>
      <w:r w:rsidR="00FE06EB">
        <w:rPr>
          <w:lang w:val="en-GB"/>
        </w:rPr>
        <w:t xml:space="preserve">such </w:t>
      </w:r>
      <w:r>
        <w:rPr>
          <w:lang w:val="en-GB"/>
        </w:rPr>
        <w:t xml:space="preserve">publicly available </w:t>
      </w:r>
      <w:r w:rsidR="00530021">
        <w:rPr>
          <w:lang w:val="en-GB"/>
        </w:rPr>
        <w:t>in-situ dataset</w:t>
      </w:r>
      <w:r w:rsidR="00A9313A">
        <w:rPr>
          <w:lang w:val="en-GB"/>
        </w:rPr>
        <w:t xml:space="preserve"> that therefore prevents a canonical regionalization.</w:t>
      </w:r>
      <w:r w:rsidR="00530021">
        <w:rPr>
          <w:lang w:val="en-GB"/>
        </w:rPr>
        <w:t xml:space="preserve"> </w:t>
      </w:r>
      <w:r w:rsidR="00A9313A">
        <w:rPr>
          <w:lang w:val="en-GB"/>
        </w:rPr>
        <w:t xml:space="preserve">This, </w:t>
      </w:r>
      <w:r w:rsidR="00530021">
        <w:rPr>
          <w:lang w:val="en-GB"/>
        </w:rPr>
        <w:t>together with the high co</w:t>
      </w:r>
      <w:r w:rsidR="00CA6363">
        <w:rPr>
          <w:lang w:val="en-GB"/>
        </w:rPr>
        <w:t xml:space="preserve">nfidence level </w:t>
      </w:r>
      <w:r w:rsidR="0022043F">
        <w:rPr>
          <w:lang w:val="en-GB"/>
        </w:rPr>
        <w:t>associated with</w:t>
      </w:r>
      <w:r w:rsidR="00CA6363">
        <w:rPr>
          <w:lang w:val="en-GB"/>
        </w:rPr>
        <w:t xml:space="preserve"> the described statistics </w:t>
      </w:r>
      <w:r w:rsidR="00EA0CEE">
        <w:rPr>
          <w:lang w:val="en-GB"/>
        </w:rPr>
        <w:t>and in view of obtain</w:t>
      </w:r>
      <w:r w:rsidR="0086110C">
        <w:rPr>
          <w:lang w:val="en-GB"/>
        </w:rPr>
        <w:t>ing an</w:t>
      </w:r>
      <w:r w:rsidR="00EA0CEE">
        <w:rPr>
          <w:lang w:val="en-GB"/>
        </w:rPr>
        <w:t xml:space="preserve"> unbiased proxy for CHL</w:t>
      </w:r>
      <w:r w:rsidR="00A9313A">
        <w:rPr>
          <w:lang w:val="en-GB"/>
        </w:rPr>
        <w:t>,</w:t>
      </w:r>
      <w:r w:rsidR="00EA0CEE">
        <w:rPr>
          <w:lang w:val="en-GB"/>
        </w:rPr>
        <w:t xml:space="preserve"> </w:t>
      </w:r>
      <w:r w:rsidR="0086110C">
        <w:rPr>
          <w:lang w:val="en-GB"/>
        </w:rPr>
        <w:t>with the available data</w:t>
      </w:r>
      <w:r w:rsidR="00A9313A">
        <w:rPr>
          <w:lang w:val="en-GB"/>
        </w:rPr>
        <w:t>,</w:t>
      </w:r>
      <w:r w:rsidR="00233802">
        <w:rPr>
          <w:lang w:val="en-GB"/>
        </w:rPr>
        <w:t xml:space="preserve"> prompt for using</w:t>
      </w:r>
      <w:r w:rsidR="0086110C">
        <w:rPr>
          <w:lang w:val="en-GB"/>
        </w:rPr>
        <w:t xml:space="preserve"> </w:t>
      </w:r>
      <w:r w:rsidR="001751A7" w:rsidRPr="00422C72">
        <w:rPr>
          <w:lang w:val="en-GB"/>
        </w:rPr>
        <w:t xml:space="preserve">the </w:t>
      </w:r>
      <w:r w:rsidR="00233802">
        <w:rPr>
          <w:lang w:val="en-GB"/>
        </w:rPr>
        <w:t xml:space="preserve">computed </w:t>
      </w:r>
      <w:r w:rsidR="001751A7" w:rsidRPr="00422C72">
        <w:rPr>
          <w:lang w:val="en-GB"/>
        </w:rPr>
        <w:t xml:space="preserve">coefficients </w:t>
      </w:r>
      <w:r w:rsidR="00233802">
        <w:rPr>
          <w:lang w:val="en-GB"/>
        </w:rPr>
        <w:t>(m</w:t>
      </w:r>
      <w:r w:rsidR="00A9313A">
        <w:rPr>
          <w:lang w:val="en-GB"/>
        </w:rPr>
        <w:t xml:space="preserve"> and </w:t>
      </w:r>
      <w:r w:rsidR="00233802">
        <w:rPr>
          <w:lang w:val="en-GB"/>
        </w:rPr>
        <w:t>n</w:t>
      </w:r>
      <w:r w:rsidR="0051003C">
        <w:rPr>
          <w:lang w:val="en-GB"/>
        </w:rPr>
        <w:t xml:space="preserve"> in </w:t>
      </w:r>
      <w:r w:rsidR="00C87ED0" w:rsidRPr="00422C72">
        <w:rPr>
          <w:lang w:val="en-GB"/>
        </w:rPr>
        <w:t xml:space="preserve">Fig. </w:t>
      </w:r>
      <w:r w:rsidR="00C87ED0" w:rsidRPr="00422C72">
        <w:rPr>
          <w:lang w:val="en-GB"/>
        </w:rPr>
        <w:fldChar w:fldCharType="begin"/>
      </w:r>
      <w:r w:rsidR="00C87ED0" w:rsidRPr="00422C72">
        <w:rPr>
          <w:lang w:val="en-GB"/>
        </w:rPr>
        <w:instrText xml:space="preserve"> REF Fig_stats_1000 \h </w:instrText>
      </w:r>
      <w:r w:rsidR="0025705D" w:rsidRPr="00422C72">
        <w:rPr>
          <w:lang w:val="en-GB"/>
        </w:rPr>
        <w:instrText xml:space="preserve"> \* MERGEFORMAT </w:instrText>
      </w:r>
      <w:r w:rsidR="00C87ED0" w:rsidRPr="00422C72">
        <w:rPr>
          <w:lang w:val="en-GB"/>
        </w:rPr>
      </w:r>
      <w:r w:rsidR="00C87ED0" w:rsidRPr="00422C72">
        <w:rPr>
          <w:lang w:val="en-GB"/>
        </w:rPr>
        <w:fldChar w:fldCharType="separate"/>
      </w:r>
      <w:r w:rsidR="00D946C6">
        <w:rPr>
          <w:noProof/>
          <w:lang w:val="en-GB"/>
        </w:rPr>
        <w:t>4</w:t>
      </w:r>
      <w:r w:rsidR="00C87ED0" w:rsidRPr="00422C72">
        <w:rPr>
          <w:lang w:val="en-GB"/>
        </w:rPr>
        <w:fldChar w:fldCharType="end"/>
      </w:r>
      <w:r w:rsidR="00C87ED0" w:rsidRPr="00422C72">
        <w:rPr>
          <w:lang w:val="en-GB"/>
        </w:rPr>
        <w:t xml:space="preserve">) </w:t>
      </w:r>
      <w:r w:rsidR="0051003C">
        <w:rPr>
          <w:lang w:val="en-GB"/>
        </w:rPr>
        <w:t xml:space="preserve">for </w:t>
      </w:r>
      <w:r w:rsidR="0051003C" w:rsidRPr="00422C72">
        <w:rPr>
          <w:lang w:val="en-GB"/>
        </w:rPr>
        <w:t>recalibrat</w:t>
      </w:r>
      <w:r w:rsidR="0051003C">
        <w:rPr>
          <w:lang w:val="en-GB"/>
        </w:rPr>
        <w:t>ing the</w:t>
      </w:r>
      <w:r w:rsidR="0051003C" w:rsidRPr="00422C72">
        <w:rPr>
          <w:lang w:val="en-GB"/>
        </w:rPr>
        <w:t xml:space="preserve"> </w:t>
      </w:r>
      <w:r w:rsidR="00603C5B">
        <w:rPr>
          <w:lang w:val="en-GB"/>
        </w:rPr>
        <w:t>OC4</w:t>
      </w:r>
      <w:r w:rsidR="00865414">
        <w:rPr>
          <w:lang w:val="en-GB"/>
        </w:rPr>
        <w:t>v</w:t>
      </w:r>
      <w:r w:rsidR="00603C5B">
        <w:rPr>
          <w:lang w:val="en-GB"/>
        </w:rPr>
        <w:t>6</w:t>
      </w:r>
      <w:r w:rsidR="0051003C">
        <w:rPr>
          <w:lang w:val="en-GB"/>
        </w:rPr>
        <w:t>, as follows</w:t>
      </w:r>
      <w:r w:rsidR="001751A7" w:rsidRPr="00422C72">
        <w:rPr>
          <w:lang w:val="en-GB"/>
        </w:rPr>
        <w:t>:</w:t>
      </w:r>
    </w:p>
    <w:p w14:paraId="719FC07F" w14:textId="7CCF2484" w:rsidR="001751A7" w:rsidRPr="007117C2" w:rsidRDefault="00815926" w:rsidP="006C5FAB">
      <w:pPr>
        <w:pStyle w:val="Doublespaced"/>
        <w:tabs>
          <w:tab w:val="left" w:pos="9214"/>
        </w:tabs>
        <w:spacing w:line="480" w:lineRule="auto"/>
        <w:rPr>
          <w:lang w:val="en-GB"/>
        </w:rPr>
      </w:pPr>
      <w:r>
        <w:rPr>
          <w:position w:val="-24"/>
          <w:lang w:val="en-GB"/>
        </w:rPr>
        <w:pict w14:anchorId="568664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4pt;height:36.5pt">
            <v:imagedata r:id="rId19" o:title="" croptop="-9781f"/>
          </v:shape>
        </w:pict>
      </w:r>
      <w:r w:rsidR="001751A7" w:rsidRPr="007117C2">
        <w:rPr>
          <w:lang w:val="en-GB"/>
        </w:rPr>
        <w:tab/>
        <w:t>(</w:t>
      </w:r>
      <w:bookmarkStart w:id="11" w:name="eq_OC5_corr"/>
      <w:r w:rsidR="001751A7" w:rsidRPr="007117C2">
        <w:rPr>
          <w:lang w:val="en-GB"/>
        </w:rPr>
        <w:fldChar w:fldCharType="begin"/>
      </w:r>
      <w:r w:rsidR="001751A7" w:rsidRPr="007117C2">
        <w:rPr>
          <w:lang w:val="en-GB"/>
        </w:rPr>
        <w:instrText xml:space="preserve"> SEQ Equation \* ARABIC </w:instrText>
      </w:r>
      <w:r w:rsidR="001751A7" w:rsidRPr="007117C2">
        <w:rPr>
          <w:lang w:val="en-GB"/>
        </w:rPr>
        <w:fldChar w:fldCharType="separate"/>
      </w:r>
      <w:r w:rsidR="00D946C6">
        <w:rPr>
          <w:noProof/>
          <w:lang w:val="en-GB"/>
        </w:rPr>
        <w:t>3</w:t>
      </w:r>
      <w:r w:rsidR="001751A7" w:rsidRPr="007117C2">
        <w:rPr>
          <w:lang w:val="en-GB"/>
        </w:rPr>
        <w:fldChar w:fldCharType="end"/>
      </w:r>
      <w:bookmarkEnd w:id="11"/>
      <w:r w:rsidR="001751A7" w:rsidRPr="007117C2">
        <w:rPr>
          <w:lang w:val="en-GB"/>
        </w:rPr>
        <w:t>)</w:t>
      </w:r>
    </w:p>
    <w:p w14:paraId="18A8C545" w14:textId="04D9912F" w:rsidR="00D83C52" w:rsidRPr="00422C72" w:rsidRDefault="000A6958" w:rsidP="006C5FAB">
      <w:pPr>
        <w:pStyle w:val="Doublespaced"/>
        <w:spacing w:line="480" w:lineRule="auto"/>
        <w:rPr>
          <w:lang w:val="en-GB"/>
        </w:rPr>
      </w:pPr>
      <w:r w:rsidRPr="007117C2">
        <w:rPr>
          <w:lang w:val="en-GB"/>
        </w:rPr>
        <w:t xml:space="preserve">Errors between </w:t>
      </w:r>
      <w:r w:rsidR="001751A7" w:rsidRPr="007117C2">
        <w:rPr>
          <w:lang w:val="en-GB"/>
        </w:rPr>
        <w:t>eq. (</w:t>
      </w:r>
      <w:r w:rsidR="001751A7" w:rsidRPr="007117C2">
        <w:rPr>
          <w:lang w:val="en-GB"/>
        </w:rPr>
        <w:fldChar w:fldCharType="begin"/>
      </w:r>
      <w:r w:rsidR="001751A7" w:rsidRPr="007117C2">
        <w:rPr>
          <w:lang w:val="en-GB"/>
        </w:rPr>
        <w:instrText xml:space="preserve"> REF eq_OC5_corr \h </w:instrText>
      </w:r>
      <w:r w:rsidR="0025705D" w:rsidRPr="007117C2">
        <w:rPr>
          <w:lang w:val="en-GB"/>
        </w:rPr>
        <w:instrText xml:space="preserve"> \* MERGEFORMAT </w:instrText>
      </w:r>
      <w:r w:rsidR="001751A7" w:rsidRPr="007117C2">
        <w:rPr>
          <w:lang w:val="en-GB"/>
        </w:rPr>
      </w:r>
      <w:r w:rsidR="001751A7" w:rsidRPr="007117C2">
        <w:rPr>
          <w:lang w:val="en-GB"/>
        </w:rPr>
        <w:fldChar w:fldCharType="separate"/>
      </w:r>
      <w:r w:rsidR="00D946C6">
        <w:rPr>
          <w:noProof/>
          <w:lang w:val="en-GB"/>
        </w:rPr>
        <w:t>3</w:t>
      </w:r>
      <w:r w:rsidR="001751A7" w:rsidRPr="007117C2">
        <w:rPr>
          <w:lang w:val="en-GB"/>
        </w:rPr>
        <w:fldChar w:fldCharType="end"/>
      </w:r>
      <w:r w:rsidR="001751A7" w:rsidRPr="007117C2">
        <w:rPr>
          <w:lang w:val="en-GB"/>
        </w:rPr>
        <w:t xml:space="preserve">) </w:t>
      </w:r>
      <w:r w:rsidRPr="007117C2">
        <w:rPr>
          <w:lang w:val="en-GB"/>
        </w:rPr>
        <w:t xml:space="preserve">and the complementary </w:t>
      </w:r>
      <w:r w:rsidR="001751A7" w:rsidRPr="00422C72">
        <w:rPr>
          <w:lang w:val="en-GB"/>
        </w:rPr>
        <w:t xml:space="preserve">in-situ </w:t>
      </w:r>
      <w:r w:rsidRPr="00422C72">
        <w:rPr>
          <w:lang w:val="en-GB"/>
        </w:rPr>
        <w:t xml:space="preserve">validation </w:t>
      </w:r>
      <w:r w:rsidR="001751A7" w:rsidRPr="00422C72">
        <w:rPr>
          <w:lang w:val="en-GB"/>
        </w:rPr>
        <w:t>matchups were calculated</w:t>
      </w:r>
      <w:r w:rsidR="00D83C52" w:rsidRPr="00422C72">
        <w:rPr>
          <w:lang w:val="en-GB"/>
        </w:rPr>
        <w:t>. Each of the 10</w:t>
      </w:r>
      <w:r w:rsidR="001751A7" w:rsidRPr="00422C72">
        <w:rPr>
          <w:lang w:val="en-GB"/>
        </w:rPr>
        <w:t>00 chosen combinations generated</w:t>
      </w:r>
      <w:r w:rsidR="00D83C52" w:rsidRPr="00422C72">
        <w:rPr>
          <w:lang w:val="en-GB"/>
        </w:rPr>
        <w:t xml:space="preserve"> a vector of errors </w:t>
      </w:r>
      <w:r w:rsidR="001751A7" w:rsidRPr="00422C72">
        <w:rPr>
          <w:lang w:val="en-GB"/>
        </w:rPr>
        <w:t>with length</w:t>
      </w:r>
      <w:r w:rsidR="00D83C52" w:rsidRPr="00422C72">
        <w:rPr>
          <w:lang w:val="en-GB"/>
        </w:rPr>
        <w:t xml:space="preserve"> </w:t>
      </w:r>
      <w:proofErr w:type="spellStart"/>
      <w:r w:rsidR="00D83C52" w:rsidRPr="00422C72">
        <w:rPr>
          <w:lang w:val="en-GB"/>
        </w:rPr>
        <w:t>N</w:t>
      </w:r>
      <w:r w:rsidR="00D83C52" w:rsidRPr="00422C72">
        <w:rPr>
          <w:vertAlign w:val="subscript"/>
          <w:lang w:val="en-GB"/>
        </w:rPr>
        <w:t>val</w:t>
      </w:r>
      <w:proofErr w:type="spellEnd"/>
      <w:r w:rsidR="00A9313A" w:rsidRPr="00BE6E31">
        <w:rPr>
          <w:lang w:val="en-GB"/>
        </w:rPr>
        <w:t xml:space="preserve"> </w:t>
      </w:r>
      <w:r w:rsidR="00D83C52" w:rsidRPr="00422C72">
        <w:rPr>
          <w:lang w:val="en-GB"/>
        </w:rPr>
        <w:t>=</w:t>
      </w:r>
      <w:r w:rsidR="00A9313A">
        <w:rPr>
          <w:lang w:val="en-GB"/>
        </w:rPr>
        <w:t xml:space="preserve"> </w:t>
      </w:r>
      <w:r w:rsidR="00AF3DE3">
        <w:rPr>
          <w:lang w:val="en-GB"/>
        </w:rPr>
        <w:t>2246</w:t>
      </w:r>
      <w:r w:rsidR="00D83C52" w:rsidRPr="00422C72">
        <w:rPr>
          <w:lang w:val="en-GB"/>
        </w:rPr>
        <w:t xml:space="preserve">. </w:t>
      </w:r>
      <w:r w:rsidR="00262E0F" w:rsidRPr="00422C72">
        <w:rPr>
          <w:lang w:val="en-GB"/>
        </w:rPr>
        <w:t xml:space="preserve">Their accumulation </w:t>
      </w:r>
      <w:r w:rsidR="002E302B">
        <w:rPr>
          <w:lang w:val="en-GB"/>
        </w:rPr>
        <w:t>led</w:t>
      </w:r>
      <w:r w:rsidR="00262E0F" w:rsidRPr="00422C72">
        <w:rPr>
          <w:lang w:val="en-GB"/>
        </w:rPr>
        <w:t xml:space="preserve"> to a total of</w:t>
      </w:r>
      <w:r w:rsidR="00D83C52" w:rsidRPr="00422C72">
        <w:rPr>
          <w:lang w:val="en-GB"/>
        </w:rPr>
        <w:t xml:space="preserve"> </w:t>
      </w:r>
      <w:r w:rsidR="00AF3DE3">
        <w:rPr>
          <w:lang w:val="en-GB"/>
        </w:rPr>
        <w:t>2246</w:t>
      </w:r>
      <w:r w:rsidR="00D83C52" w:rsidRPr="00422C72">
        <w:rPr>
          <w:lang w:val="en-GB"/>
        </w:rPr>
        <w:t>000 error</w:t>
      </w:r>
      <w:r w:rsidR="007604C9" w:rsidRPr="007117C2">
        <w:rPr>
          <w:lang w:val="en-GB"/>
        </w:rPr>
        <w:t xml:space="preserve"> estimate</w:t>
      </w:r>
      <w:r w:rsidR="00D83C52" w:rsidRPr="00422C72">
        <w:rPr>
          <w:lang w:val="en-GB"/>
        </w:rPr>
        <w:t>s</w:t>
      </w:r>
      <w:r w:rsidR="00BE7480" w:rsidRPr="007117C2">
        <w:rPr>
          <w:lang w:val="en-GB"/>
        </w:rPr>
        <w:t>, whose distribution is shown in</w:t>
      </w:r>
      <w:r w:rsidR="00BE7480" w:rsidRPr="00422C72">
        <w:rPr>
          <w:lang w:val="en-GB"/>
        </w:rPr>
        <w:t xml:space="preserve"> </w:t>
      </w:r>
      <w:r w:rsidR="00D83C52" w:rsidRPr="00422C72">
        <w:rPr>
          <w:lang w:val="en-GB"/>
        </w:rPr>
        <w:t xml:space="preserve">Fig. </w:t>
      </w:r>
      <w:r w:rsidR="00D83C52" w:rsidRPr="00422C72">
        <w:rPr>
          <w:lang w:val="en-GB"/>
        </w:rPr>
        <w:fldChar w:fldCharType="begin"/>
      </w:r>
      <w:r w:rsidR="00D83C52" w:rsidRPr="00422C72">
        <w:rPr>
          <w:lang w:val="en-GB"/>
        </w:rPr>
        <w:instrText xml:space="preserve"> REF Fig_hist_error \h </w:instrText>
      </w:r>
      <w:r w:rsidR="0025705D" w:rsidRPr="00422C72">
        <w:rPr>
          <w:lang w:val="en-GB"/>
        </w:rPr>
        <w:instrText xml:space="preserve"> \* MERGEFORMAT </w:instrText>
      </w:r>
      <w:r w:rsidR="00D83C52" w:rsidRPr="00422C72">
        <w:rPr>
          <w:lang w:val="en-GB"/>
        </w:rPr>
      </w:r>
      <w:r w:rsidR="00D83C52" w:rsidRPr="00422C72">
        <w:rPr>
          <w:lang w:val="en-GB"/>
        </w:rPr>
        <w:fldChar w:fldCharType="separate"/>
      </w:r>
      <w:r w:rsidR="00D946C6">
        <w:rPr>
          <w:noProof/>
          <w:lang w:val="en-GB"/>
        </w:rPr>
        <w:t>5</w:t>
      </w:r>
      <w:r w:rsidR="00D83C52" w:rsidRPr="00422C72">
        <w:rPr>
          <w:lang w:val="en-GB"/>
        </w:rPr>
        <w:fldChar w:fldCharType="end"/>
      </w:r>
      <w:r w:rsidR="009360A9">
        <w:rPr>
          <w:lang w:val="en-GB"/>
        </w:rPr>
        <w:t>, together with the fitted Gaussian curve</w:t>
      </w:r>
      <w:r w:rsidR="00D83C52" w:rsidRPr="00422C72">
        <w:rPr>
          <w:lang w:val="en-GB"/>
        </w:rPr>
        <w:t xml:space="preserve">. </w:t>
      </w:r>
      <w:r w:rsidR="002F1216">
        <w:rPr>
          <w:lang w:val="en-GB"/>
        </w:rPr>
        <w:t>T</w:t>
      </w:r>
      <w:r w:rsidR="00320D27" w:rsidRPr="00422C72">
        <w:rPr>
          <w:lang w:val="en-GB"/>
        </w:rPr>
        <w:t xml:space="preserve">he recalibration </w:t>
      </w:r>
      <w:r w:rsidR="00DC44D1" w:rsidRPr="007117C2">
        <w:rPr>
          <w:lang w:val="en-GB"/>
        </w:rPr>
        <w:t>via</w:t>
      </w:r>
      <w:r w:rsidR="00DC44D1" w:rsidRPr="00422C72">
        <w:rPr>
          <w:lang w:val="en-GB"/>
        </w:rPr>
        <w:t xml:space="preserve"> </w:t>
      </w:r>
      <w:r w:rsidR="00320D27" w:rsidRPr="007117C2">
        <w:rPr>
          <w:lang w:val="en-GB"/>
        </w:rPr>
        <w:t>eq. (</w:t>
      </w:r>
      <w:r w:rsidR="00320D27" w:rsidRPr="007117C2">
        <w:rPr>
          <w:lang w:val="en-GB"/>
        </w:rPr>
        <w:fldChar w:fldCharType="begin"/>
      </w:r>
      <w:r w:rsidR="00320D27" w:rsidRPr="007117C2">
        <w:rPr>
          <w:lang w:val="en-GB"/>
        </w:rPr>
        <w:instrText xml:space="preserve"> REF eq_OC5_corr \h </w:instrText>
      </w:r>
      <w:r w:rsidR="0025705D" w:rsidRPr="007117C2">
        <w:rPr>
          <w:lang w:val="en-GB"/>
        </w:rPr>
        <w:instrText xml:space="preserve"> \* MERGEFORMAT </w:instrText>
      </w:r>
      <w:r w:rsidR="00320D27" w:rsidRPr="007117C2">
        <w:rPr>
          <w:lang w:val="en-GB"/>
        </w:rPr>
      </w:r>
      <w:r w:rsidR="00320D27" w:rsidRPr="007117C2">
        <w:rPr>
          <w:lang w:val="en-GB"/>
        </w:rPr>
        <w:fldChar w:fldCharType="separate"/>
      </w:r>
      <w:r w:rsidR="00D946C6">
        <w:rPr>
          <w:noProof/>
          <w:lang w:val="en-GB"/>
        </w:rPr>
        <w:t>3</w:t>
      </w:r>
      <w:r w:rsidR="00320D27" w:rsidRPr="007117C2">
        <w:rPr>
          <w:lang w:val="en-GB"/>
        </w:rPr>
        <w:fldChar w:fldCharType="end"/>
      </w:r>
      <w:r w:rsidR="00320D27" w:rsidRPr="007117C2">
        <w:rPr>
          <w:lang w:val="en-GB"/>
        </w:rPr>
        <w:t>) remove</w:t>
      </w:r>
      <w:r w:rsidR="00BD6337">
        <w:rPr>
          <w:lang w:val="en-GB"/>
        </w:rPr>
        <w:t>d</w:t>
      </w:r>
      <w:r w:rsidR="00320D27" w:rsidRPr="007117C2">
        <w:rPr>
          <w:lang w:val="en-GB"/>
        </w:rPr>
        <w:t xml:space="preserve"> the bias</w:t>
      </w:r>
      <w:r w:rsidR="001410BE" w:rsidRPr="007117C2">
        <w:rPr>
          <w:lang w:val="en-GB"/>
        </w:rPr>
        <w:t>,</w:t>
      </w:r>
      <w:r w:rsidR="00320D27" w:rsidRPr="007117C2">
        <w:rPr>
          <w:lang w:val="en-GB"/>
        </w:rPr>
        <w:t xml:space="preserve"> </w:t>
      </w:r>
      <w:r w:rsidR="00DC44D1" w:rsidRPr="007117C2">
        <w:rPr>
          <w:lang w:val="en-GB"/>
        </w:rPr>
        <w:t>resulting in a zero-centred</w:t>
      </w:r>
      <w:r w:rsidR="00320D27" w:rsidRPr="007117C2">
        <w:rPr>
          <w:lang w:val="en-GB"/>
        </w:rPr>
        <w:t xml:space="preserve"> </w:t>
      </w:r>
      <w:r w:rsidR="001410BE" w:rsidRPr="007117C2">
        <w:rPr>
          <w:lang w:val="en-GB"/>
        </w:rPr>
        <w:t xml:space="preserve">error </w:t>
      </w:r>
      <w:r w:rsidR="00320D27" w:rsidRPr="007117C2">
        <w:rPr>
          <w:lang w:val="en-GB"/>
        </w:rPr>
        <w:t>distribution</w:t>
      </w:r>
      <w:r w:rsidR="00BD2239">
        <w:rPr>
          <w:lang w:val="en-GB"/>
        </w:rPr>
        <w:t xml:space="preserve">. </w:t>
      </w:r>
      <w:r w:rsidR="007D2977">
        <w:rPr>
          <w:lang w:val="en-GB"/>
        </w:rPr>
        <w:t xml:space="preserve">It is worth reminding that </w:t>
      </w:r>
      <w:r w:rsidR="002F1216">
        <w:rPr>
          <w:lang w:val="en-GB"/>
        </w:rPr>
        <w:t>within the calibration and validation exercises</w:t>
      </w:r>
      <w:r w:rsidR="00DC44D1" w:rsidRPr="007117C2">
        <w:rPr>
          <w:lang w:val="en-GB"/>
        </w:rPr>
        <w:t xml:space="preserve"> the </w:t>
      </w:r>
      <w:r w:rsidR="002F1216">
        <w:rPr>
          <w:lang w:val="en-GB"/>
        </w:rPr>
        <w:t xml:space="preserve">two </w:t>
      </w:r>
      <w:r w:rsidR="00DC44D1" w:rsidRPr="007117C2">
        <w:rPr>
          <w:lang w:val="en-GB"/>
        </w:rPr>
        <w:t>datasets are independent</w:t>
      </w:r>
      <w:r w:rsidR="00320D27" w:rsidRPr="007117C2">
        <w:rPr>
          <w:lang w:val="en-GB"/>
        </w:rPr>
        <w:t xml:space="preserve">. </w:t>
      </w:r>
      <w:r w:rsidR="00145C9F" w:rsidRPr="00422C72">
        <w:rPr>
          <w:lang w:val="en-GB"/>
        </w:rPr>
        <w:t>The standard deviation (</w:t>
      </w:r>
      <w:r w:rsidR="00145C9F" w:rsidRPr="00422C72">
        <w:rPr>
          <w:lang w:val="en-GB"/>
        </w:rPr>
        <w:sym w:font="Symbol" w:char="F073"/>
      </w:r>
      <w:r w:rsidR="00145C9F" w:rsidRPr="00422C72">
        <w:rPr>
          <w:lang w:val="en-GB"/>
        </w:rPr>
        <w:t xml:space="preserve"> = 0.</w:t>
      </w:r>
      <w:r w:rsidR="00AF3DE3">
        <w:rPr>
          <w:lang w:val="en-GB"/>
        </w:rPr>
        <w:t>4582</w:t>
      </w:r>
      <w:r w:rsidR="00145C9F" w:rsidRPr="00422C72">
        <w:rPr>
          <w:lang w:val="en-GB"/>
        </w:rPr>
        <w:t xml:space="preserve">) includes all errors not taken into account by </w:t>
      </w:r>
      <w:r w:rsidR="00264059" w:rsidRPr="00422C72">
        <w:rPr>
          <w:lang w:val="en-GB"/>
        </w:rPr>
        <w:t xml:space="preserve">the system, i.e. atmospheric noise, </w:t>
      </w:r>
      <w:r w:rsidR="000819AE" w:rsidRPr="00422C72">
        <w:rPr>
          <w:lang w:val="en-GB"/>
        </w:rPr>
        <w:t xml:space="preserve">errors in the in-situ measurements </w:t>
      </w:r>
      <w:r w:rsidR="000819AE">
        <w:rPr>
          <w:lang w:val="en-GB"/>
        </w:rPr>
        <w:t xml:space="preserve">and, most of all, the </w:t>
      </w:r>
      <w:r w:rsidR="00264059" w:rsidRPr="00422C72">
        <w:rPr>
          <w:lang w:val="en-GB"/>
        </w:rPr>
        <w:t xml:space="preserve">limited </w:t>
      </w:r>
      <w:r w:rsidR="00F9420A">
        <w:rPr>
          <w:lang w:val="en-GB"/>
        </w:rPr>
        <w:t>suitability</w:t>
      </w:r>
      <w:r w:rsidR="00F9420A" w:rsidRPr="00422C72">
        <w:rPr>
          <w:lang w:val="en-GB"/>
        </w:rPr>
        <w:t xml:space="preserve"> </w:t>
      </w:r>
      <w:r w:rsidR="00264059" w:rsidRPr="00422C72">
        <w:rPr>
          <w:lang w:val="en-GB"/>
        </w:rPr>
        <w:t xml:space="preserve">of </w:t>
      </w:r>
      <w:r w:rsidR="00F9420A">
        <w:rPr>
          <w:lang w:val="en-GB"/>
        </w:rPr>
        <w:t xml:space="preserve">algorithms as </w:t>
      </w:r>
      <w:r w:rsidR="000819AE">
        <w:rPr>
          <w:lang w:val="en-GB"/>
        </w:rPr>
        <w:t xml:space="preserve">the </w:t>
      </w:r>
      <w:r w:rsidR="00603C5B">
        <w:rPr>
          <w:lang w:val="en-GB"/>
        </w:rPr>
        <w:t>OC4</w:t>
      </w:r>
      <w:r w:rsidR="00865414">
        <w:rPr>
          <w:lang w:val="en-GB"/>
        </w:rPr>
        <w:t>v</w:t>
      </w:r>
      <w:r w:rsidR="00603C5B">
        <w:rPr>
          <w:lang w:val="en-GB"/>
        </w:rPr>
        <w:t>6</w:t>
      </w:r>
      <w:r w:rsidR="00320D27" w:rsidRPr="00422C72">
        <w:rPr>
          <w:lang w:val="en-GB"/>
        </w:rPr>
        <w:t>.</w:t>
      </w:r>
    </w:p>
    <w:p w14:paraId="370618C5" w14:textId="7ACCAFA3" w:rsidR="00783EB6" w:rsidRPr="00281DF8" w:rsidRDefault="006B763C" w:rsidP="006C5FAB">
      <w:pPr>
        <w:spacing w:line="480" w:lineRule="auto"/>
      </w:pPr>
      <w:r>
        <w:rPr>
          <w:noProof/>
          <w:lang w:eastAsia="en-GB"/>
        </w:rPr>
        <w:lastRenderedPageBreak/>
        <w:drawing>
          <wp:inline distT="0" distB="0" distL="0" distR="0" wp14:anchorId="414F96B0" wp14:editId="4123DA65">
            <wp:extent cx="6120130" cy="3395963"/>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3395963"/>
                    </a:xfrm>
                    <a:prstGeom prst="rect">
                      <a:avLst/>
                    </a:prstGeom>
                    <a:noFill/>
                    <a:ln>
                      <a:noFill/>
                    </a:ln>
                  </pic:spPr>
                </pic:pic>
              </a:graphicData>
            </a:graphic>
          </wp:inline>
        </w:drawing>
      </w:r>
    </w:p>
    <w:p w14:paraId="7FF10100" w14:textId="7C2F9B55" w:rsidR="00783EB6" w:rsidRPr="00281DF8" w:rsidRDefault="00783EB6" w:rsidP="006C5FAB">
      <w:pPr>
        <w:pStyle w:val="Doublespaced"/>
        <w:spacing w:line="480" w:lineRule="auto"/>
        <w:rPr>
          <w:lang w:val="en-GB"/>
        </w:rPr>
      </w:pPr>
      <w:r w:rsidRPr="00281DF8">
        <w:rPr>
          <w:lang w:val="en-GB"/>
        </w:rPr>
        <w:t xml:space="preserve">Fig. </w:t>
      </w:r>
      <w:bookmarkStart w:id="12" w:name="Fig_hist_error"/>
      <w:r w:rsidRPr="007117C2">
        <w:rPr>
          <w:lang w:val="en-GB"/>
        </w:rPr>
        <w:fldChar w:fldCharType="begin"/>
      </w:r>
      <w:r w:rsidRPr="007117C2">
        <w:rPr>
          <w:lang w:val="en-GB"/>
        </w:rPr>
        <w:instrText xml:space="preserve"> SEQ Fig \* ARABIC </w:instrText>
      </w:r>
      <w:r w:rsidRPr="007117C2">
        <w:rPr>
          <w:lang w:val="en-GB"/>
        </w:rPr>
        <w:fldChar w:fldCharType="separate"/>
      </w:r>
      <w:r w:rsidR="00D946C6">
        <w:rPr>
          <w:noProof/>
          <w:lang w:val="en-GB"/>
        </w:rPr>
        <w:t>5</w:t>
      </w:r>
      <w:r w:rsidRPr="007117C2">
        <w:rPr>
          <w:lang w:val="en-GB"/>
        </w:rPr>
        <w:fldChar w:fldCharType="end"/>
      </w:r>
      <w:bookmarkEnd w:id="12"/>
      <w:r w:rsidR="00A110E2" w:rsidRPr="00281DF8">
        <w:rPr>
          <w:lang w:val="en-GB"/>
        </w:rPr>
        <w:t xml:space="preserve"> Histogram of the absolute error </w:t>
      </w:r>
      <w:r w:rsidR="006F7928" w:rsidRPr="00281DF8">
        <w:rPr>
          <w:lang w:val="en-GB"/>
        </w:rPr>
        <w:t xml:space="preserve">between </w:t>
      </w:r>
      <w:r w:rsidR="00603C5B">
        <w:rPr>
          <w:lang w:val="en-GB"/>
        </w:rPr>
        <w:t>OC4</w:t>
      </w:r>
      <w:r w:rsidR="00523863">
        <w:rPr>
          <w:lang w:val="en-GB"/>
        </w:rPr>
        <w:t>v</w:t>
      </w:r>
      <w:r w:rsidR="00603C5B">
        <w:rPr>
          <w:lang w:val="en-GB"/>
        </w:rPr>
        <w:t>6</w:t>
      </w:r>
      <w:r w:rsidR="006F7928" w:rsidRPr="00523863">
        <w:rPr>
          <w:vertAlign w:val="subscript"/>
          <w:lang w:val="en-GB"/>
        </w:rPr>
        <w:t>corr</w:t>
      </w:r>
      <w:r w:rsidR="006F7928" w:rsidRPr="00281DF8">
        <w:rPr>
          <w:lang w:val="en-GB"/>
        </w:rPr>
        <w:t xml:space="preserve"> and in-situ CHL, both in logarithmic form. </w:t>
      </w:r>
      <w:r w:rsidR="00B57925" w:rsidRPr="00281DF8">
        <w:rPr>
          <w:lang w:val="en-GB"/>
        </w:rPr>
        <w:t xml:space="preserve">Associated </w:t>
      </w:r>
      <w:r w:rsidR="00B57925">
        <w:rPr>
          <w:lang w:val="en-GB"/>
        </w:rPr>
        <w:t>mean and standard deviation are also shown</w:t>
      </w:r>
      <w:r w:rsidR="00C55509">
        <w:rPr>
          <w:lang w:val="en-GB"/>
        </w:rPr>
        <w:t xml:space="preserve"> and used to compute relevant</w:t>
      </w:r>
      <w:r w:rsidR="0020626A">
        <w:rPr>
          <w:lang w:val="en-GB"/>
        </w:rPr>
        <w:t xml:space="preserve"> </w:t>
      </w:r>
      <w:r w:rsidR="006F7928" w:rsidRPr="00281DF8">
        <w:rPr>
          <w:lang w:val="en-GB"/>
        </w:rPr>
        <w:t>fitted Gaussian</w:t>
      </w:r>
      <w:r w:rsidR="005D1C11">
        <w:rPr>
          <w:lang w:val="en-GB"/>
        </w:rPr>
        <w:t xml:space="preserve"> distribution (black line)</w:t>
      </w:r>
      <w:r w:rsidR="006F7928" w:rsidRPr="00281DF8">
        <w:rPr>
          <w:lang w:val="en-GB"/>
        </w:rPr>
        <w:t>.</w:t>
      </w:r>
    </w:p>
    <w:p w14:paraId="444E6F1E" w14:textId="76D2A329" w:rsidR="008009A3" w:rsidRDefault="001C4CB4" w:rsidP="006C5FAB">
      <w:pPr>
        <w:pStyle w:val="Doublespaced"/>
        <w:spacing w:line="480" w:lineRule="auto"/>
        <w:rPr>
          <w:lang w:val="en-GB"/>
        </w:rPr>
      </w:pPr>
      <w:r w:rsidRPr="00444A7B">
        <w:rPr>
          <w:lang w:val="en-GB"/>
        </w:rPr>
        <w:t>The symmetric and zero-</w:t>
      </w:r>
      <w:r w:rsidR="00822B60" w:rsidRPr="00444A7B">
        <w:rPr>
          <w:lang w:val="en-GB"/>
        </w:rPr>
        <w:t>centred</w:t>
      </w:r>
      <w:r w:rsidRPr="00444A7B">
        <w:rPr>
          <w:lang w:val="en-GB"/>
        </w:rPr>
        <w:t xml:space="preserve"> error </w:t>
      </w:r>
      <w:r w:rsidR="00822B60" w:rsidRPr="00444A7B">
        <w:rPr>
          <w:lang w:val="en-GB"/>
        </w:rPr>
        <w:t>distribution</w:t>
      </w:r>
      <w:r w:rsidR="000E21B2">
        <w:rPr>
          <w:lang w:val="en-GB"/>
        </w:rPr>
        <w:t xml:space="preserve"> (</w:t>
      </w:r>
      <w:r w:rsidR="000E21B2" w:rsidRPr="00444A7B">
        <w:rPr>
          <w:lang w:val="en-GB"/>
        </w:rPr>
        <w:t xml:space="preserve">Fig. </w:t>
      </w:r>
      <w:r w:rsidR="000E21B2" w:rsidRPr="00444A7B">
        <w:rPr>
          <w:lang w:val="en-GB"/>
        </w:rPr>
        <w:fldChar w:fldCharType="begin"/>
      </w:r>
      <w:r w:rsidR="000E21B2" w:rsidRPr="00444A7B">
        <w:rPr>
          <w:lang w:val="en-GB"/>
        </w:rPr>
        <w:instrText xml:space="preserve"> REF Fig_hist_error \h  \* MERGEFORMAT </w:instrText>
      </w:r>
      <w:r w:rsidR="000E21B2" w:rsidRPr="00444A7B">
        <w:rPr>
          <w:lang w:val="en-GB"/>
        </w:rPr>
      </w:r>
      <w:r w:rsidR="000E21B2" w:rsidRPr="00444A7B">
        <w:rPr>
          <w:lang w:val="en-GB"/>
        </w:rPr>
        <w:fldChar w:fldCharType="separate"/>
      </w:r>
      <w:r w:rsidR="00D946C6">
        <w:rPr>
          <w:noProof/>
          <w:lang w:val="en-GB"/>
        </w:rPr>
        <w:t>5</w:t>
      </w:r>
      <w:r w:rsidR="000E21B2" w:rsidRPr="00444A7B">
        <w:rPr>
          <w:lang w:val="en-GB"/>
        </w:rPr>
        <w:fldChar w:fldCharType="end"/>
      </w:r>
      <w:r w:rsidR="000E21B2">
        <w:rPr>
          <w:lang w:val="en-GB"/>
        </w:rPr>
        <w:t>)</w:t>
      </w:r>
      <w:r w:rsidR="000E21B2" w:rsidRPr="00444A7B">
        <w:rPr>
          <w:lang w:val="en-GB"/>
        </w:rPr>
        <w:t xml:space="preserve"> </w:t>
      </w:r>
      <w:r w:rsidRPr="00444A7B">
        <w:rPr>
          <w:lang w:val="en-GB"/>
        </w:rPr>
        <w:t xml:space="preserve">obtained with </w:t>
      </w:r>
      <w:r w:rsidR="000E21B2">
        <w:rPr>
          <w:lang w:val="en-GB"/>
        </w:rPr>
        <w:t>the application of eq. (</w:t>
      </w:r>
      <w:r w:rsidR="000E21B2">
        <w:rPr>
          <w:lang w:val="en-GB"/>
        </w:rPr>
        <w:fldChar w:fldCharType="begin"/>
      </w:r>
      <w:r w:rsidR="000E21B2">
        <w:rPr>
          <w:lang w:val="en-GB"/>
        </w:rPr>
        <w:instrText xml:space="preserve"> REF eq_OC5_corr \h </w:instrText>
      </w:r>
      <w:r w:rsidR="000E21B2">
        <w:rPr>
          <w:lang w:val="en-GB"/>
        </w:rPr>
      </w:r>
      <w:r w:rsidR="000E21B2">
        <w:rPr>
          <w:lang w:val="en-GB"/>
        </w:rPr>
        <w:fldChar w:fldCharType="separate"/>
      </w:r>
      <w:r w:rsidR="00D946C6">
        <w:rPr>
          <w:noProof/>
          <w:lang w:val="en-GB"/>
        </w:rPr>
        <w:t>3</w:t>
      </w:r>
      <w:r w:rsidR="000E21B2">
        <w:rPr>
          <w:lang w:val="en-GB"/>
        </w:rPr>
        <w:fldChar w:fldCharType="end"/>
      </w:r>
      <w:r w:rsidR="000E21B2">
        <w:rPr>
          <w:lang w:val="en-GB"/>
        </w:rPr>
        <w:t xml:space="preserve">) within the bootstrapping-like assessment </w:t>
      </w:r>
      <w:r w:rsidRPr="00444A7B">
        <w:rPr>
          <w:lang w:val="en-GB"/>
        </w:rPr>
        <w:t xml:space="preserve">warrants a high </w:t>
      </w:r>
      <w:r w:rsidR="00EF7FD8">
        <w:rPr>
          <w:lang w:val="en-GB"/>
        </w:rPr>
        <w:t xml:space="preserve">level of </w:t>
      </w:r>
      <w:r w:rsidRPr="00444A7B">
        <w:rPr>
          <w:lang w:val="en-GB"/>
        </w:rPr>
        <w:t>confidence when basin averages are calculated</w:t>
      </w:r>
      <w:r w:rsidR="000E21B2">
        <w:rPr>
          <w:lang w:val="en-GB"/>
        </w:rPr>
        <w:t>;</w:t>
      </w:r>
      <w:r w:rsidRPr="00444A7B">
        <w:rPr>
          <w:lang w:val="en-GB"/>
        </w:rPr>
        <w:t xml:space="preserve"> all the errors </w:t>
      </w:r>
      <w:r w:rsidR="00A0125E">
        <w:rPr>
          <w:lang w:val="en-GB"/>
        </w:rPr>
        <w:t>at the</w:t>
      </w:r>
      <w:r w:rsidR="00A0125E" w:rsidRPr="00444A7B">
        <w:rPr>
          <w:lang w:val="en-GB"/>
        </w:rPr>
        <w:t xml:space="preserve"> level </w:t>
      </w:r>
      <w:r w:rsidR="00A0125E">
        <w:rPr>
          <w:lang w:val="en-GB"/>
        </w:rPr>
        <w:t xml:space="preserve">of </w:t>
      </w:r>
      <w:r w:rsidR="00E0216A" w:rsidRPr="00444A7B">
        <w:rPr>
          <w:lang w:val="en-GB"/>
        </w:rPr>
        <w:t>individual pixel</w:t>
      </w:r>
      <w:r w:rsidR="00A0125E">
        <w:rPr>
          <w:lang w:val="en-GB"/>
        </w:rPr>
        <w:t>s</w:t>
      </w:r>
      <w:r w:rsidR="00E0216A" w:rsidRPr="00444A7B">
        <w:rPr>
          <w:lang w:val="en-GB"/>
        </w:rPr>
        <w:t xml:space="preserve"> </w:t>
      </w:r>
      <w:r w:rsidRPr="00444A7B">
        <w:rPr>
          <w:lang w:val="en-GB"/>
        </w:rPr>
        <w:t xml:space="preserve">are expected to cancel out when </w:t>
      </w:r>
      <w:r w:rsidR="00D47ECD" w:rsidRPr="00444A7B">
        <w:rPr>
          <w:lang w:val="en-GB"/>
        </w:rPr>
        <w:t xml:space="preserve">a </w:t>
      </w:r>
      <w:r w:rsidR="00CA3A3A" w:rsidRPr="00444A7B">
        <w:rPr>
          <w:lang w:val="en-GB"/>
        </w:rPr>
        <w:t>horizontal</w:t>
      </w:r>
      <w:r w:rsidRPr="00444A7B">
        <w:rPr>
          <w:lang w:val="en-GB"/>
        </w:rPr>
        <w:t xml:space="preserve"> </w:t>
      </w:r>
      <w:r w:rsidR="00CA3A3A" w:rsidRPr="00444A7B">
        <w:rPr>
          <w:lang w:val="en-GB"/>
        </w:rPr>
        <w:t xml:space="preserve">(pixel-wise) </w:t>
      </w:r>
      <w:r w:rsidRPr="00444A7B">
        <w:rPr>
          <w:lang w:val="en-GB"/>
        </w:rPr>
        <w:t>average is performed</w:t>
      </w:r>
      <w:r w:rsidR="00D47ECD" w:rsidRPr="00444A7B">
        <w:rPr>
          <w:lang w:val="en-GB"/>
        </w:rPr>
        <w:t xml:space="preserve"> over a </w:t>
      </w:r>
      <w:r w:rsidR="003F5F4E">
        <w:rPr>
          <w:lang w:val="en-GB"/>
        </w:rPr>
        <w:t>large</w:t>
      </w:r>
      <w:r w:rsidR="003F5F4E" w:rsidRPr="00444A7B">
        <w:rPr>
          <w:lang w:val="en-GB"/>
        </w:rPr>
        <w:t xml:space="preserve"> </w:t>
      </w:r>
      <w:r w:rsidR="00D47ECD" w:rsidRPr="00444A7B">
        <w:rPr>
          <w:lang w:val="en-GB"/>
        </w:rPr>
        <w:t>region</w:t>
      </w:r>
      <w:r w:rsidRPr="00444A7B">
        <w:rPr>
          <w:lang w:val="en-GB"/>
        </w:rPr>
        <w:t xml:space="preserve">. Although the former statement implies that the statistical properties of </w:t>
      </w:r>
      <w:r w:rsidR="00936C1B">
        <w:rPr>
          <w:lang w:val="en-GB"/>
        </w:rPr>
        <w:t>the</w:t>
      </w:r>
      <w:r w:rsidR="00936C1B" w:rsidRPr="00444A7B">
        <w:rPr>
          <w:lang w:val="en-GB"/>
        </w:rPr>
        <w:t xml:space="preserve"> </w:t>
      </w:r>
      <w:r w:rsidRPr="00444A7B">
        <w:rPr>
          <w:lang w:val="en-GB"/>
        </w:rPr>
        <w:t xml:space="preserve">matchup dataset </w:t>
      </w:r>
      <w:r w:rsidR="00A12DF0" w:rsidRPr="00444A7B">
        <w:rPr>
          <w:lang w:val="en-GB"/>
        </w:rPr>
        <w:t>can be</w:t>
      </w:r>
      <w:r w:rsidRPr="00444A7B">
        <w:rPr>
          <w:lang w:val="en-GB"/>
        </w:rPr>
        <w:t xml:space="preserve"> extrapo</w:t>
      </w:r>
      <w:r w:rsidR="00A12DF0" w:rsidRPr="00444A7B">
        <w:rPr>
          <w:lang w:val="en-GB"/>
        </w:rPr>
        <w:t>la</w:t>
      </w:r>
      <w:r w:rsidR="0076592F" w:rsidRPr="00444A7B">
        <w:rPr>
          <w:lang w:val="en-GB"/>
        </w:rPr>
        <w:t>t</w:t>
      </w:r>
      <w:r w:rsidR="00A12DF0" w:rsidRPr="00444A7B">
        <w:rPr>
          <w:lang w:val="en-GB"/>
        </w:rPr>
        <w:t>ed</w:t>
      </w:r>
      <w:r w:rsidRPr="00444A7B">
        <w:rPr>
          <w:lang w:val="en-GB"/>
        </w:rPr>
        <w:t xml:space="preserve"> to the whole Baltic </w:t>
      </w:r>
      <w:r w:rsidR="00CA3A3A" w:rsidRPr="00444A7B">
        <w:rPr>
          <w:lang w:val="en-GB"/>
        </w:rPr>
        <w:t>area</w:t>
      </w:r>
      <w:r w:rsidRPr="00444A7B">
        <w:rPr>
          <w:lang w:val="en-GB"/>
        </w:rPr>
        <w:t xml:space="preserve">, the good spatial and temporal coverage </w:t>
      </w:r>
      <w:r w:rsidR="00D47ECD" w:rsidRPr="00444A7B">
        <w:rPr>
          <w:lang w:val="en-GB"/>
        </w:rPr>
        <w:t xml:space="preserve">of the former </w:t>
      </w:r>
      <w:r w:rsidRPr="00444A7B">
        <w:rPr>
          <w:lang w:val="en-GB"/>
        </w:rPr>
        <w:t xml:space="preserve">(see Fig. </w:t>
      </w:r>
      <w:r w:rsidRPr="00444A7B">
        <w:rPr>
          <w:lang w:val="en-GB"/>
        </w:rPr>
        <w:fldChar w:fldCharType="begin"/>
      </w:r>
      <w:r w:rsidRPr="00444A7B">
        <w:rPr>
          <w:lang w:val="en-GB"/>
        </w:rPr>
        <w:instrText xml:space="preserve"> REF Fig_map \h </w:instrText>
      </w:r>
      <w:r w:rsidR="0025705D" w:rsidRPr="00444A7B">
        <w:rPr>
          <w:lang w:val="en-GB"/>
        </w:rPr>
        <w:instrText xml:space="preserve"> \* MERGEFORMAT </w:instrText>
      </w:r>
      <w:r w:rsidRPr="00444A7B">
        <w:rPr>
          <w:lang w:val="en-GB"/>
        </w:rPr>
      </w:r>
      <w:r w:rsidRPr="00444A7B">
        <w:rPr>
          <w:lang w:val="en-GB"/>
        </w:rPr>
        <w:fldChar w:fldCharType="separate"/>
      </w:r>
      <w:r w:rsidR="00D946C6">
        <w:rPr>
          <w:noProof/>
          <w:lang w:val="en-GB"/>
        </w:rPr>
        <w:t>1</w:t>
      </w:r>
      <w:r w:rsidRPr="00444A7B">
        <w:rPr>
          <w:lang w:val="en-GB"/>
        </w:rPr>
        <w:fldChar w:fldCharType="end"/>
      </w:r>
      <w:r w:rsidRPr="00444A7B">
        <w:rPr>
          <w:lang w:val="en-GB"/>
        </w:rPr>
        <w:t>) is a good asset to support this argument.</w:t>
      </w:r>
      <w:r w:rsidR="008009A3" w:rsidRPr="00444A7B">
        <w:rPr>
          <w:lang w:val="en-GB"/>
        </w:rPr>
        <w:t xml:space="preserve"> From this point, we defined the algorithm OC4v6</w:t>
      </w:r>
      <w:r w:rsidR="008009A3" w:rsidRPr="00444A7B">
        <w:rPr>
          <w:vertAlign w:val="subscript"/>
          <w:lang w:val="en-GB"/>
        </w:rPr>
        <w:t>corr</w:t>
      </w:r>
      <w:r w:rsidR="008009A3" w:rsidRPr="00444A7B">
        <w:rPr>
          <w:lang w:val="en-GB"/>
        </w:rPr>
        <w:t xml:space="preserve"> through eq. (</w:t>
      </w:r>
      <w:r w:rsidR="008009A3" w:rsidRPr="00444A7B">
        <w:rPr>
          <w:lang w:val="en-GB"/>
        </w:rPr>
        <w:fldChar w:fldCharType="begin"/>
      </w:r>
      <w:r w:rsidR="008009A3" w:rsidRPr="00444A7B">
        <w:rPr>
          <w:lang w:val="en-GB"/>
        </w:rPr>
        <w:instrText xml:space="preserve"> REF eq_OC5_corr \h  \* MERGEFORMAT </w:instrText>
      </w:r>
      <w:r w:rsidR="008009A3" w:rsidRPr="00444A7B">
        <w:rPr>
          <w:lang w:val="en-GB"/>
        </w:rPr>
      </w:r>
      <w:r w:rsidR="008009A3" w:rsidRPr="00444A7B">
        <w:rPr>
          <w:lang w:val="en-GB"/>
        </w:rPr>
        <w:fldChar w:fldCharType="separate"/>
      </w:r>
      <w:r w:rsidR="00D946C6">
        <w:rPr>
          <w:noProof/>
          <w:lang w:val="en-GB"/>
        </w:rPr>
        <w:t>3</w:t>
      </w:r>
      <w:r w:rsidR="008009A3" w:rsidRPr="00444A7B">
        <w:rPr>
          <w:lang w:val="en-GB"/>
        </w:rPr>
        <w:fldChar w:fldCharType="end"/>
      </w:r>
      <w:r w:rsidR="008009A3" w:rsidRPr="00444A7B">
        <w:rPr>
          <w:lang w:val="en-GB"/>
        </w:rPr>
        <w:t>), with the coefficients (m</w:t>
      </w:r>
      <w:r w:rsidR="008965B4">
        <w:rPr>
          <w:lang w:val="en-GB"/>
        </w:rPr>
        <w:t xml:space="preserve"> = </w:t>
      </w:r>
      <w:r w:rsidR="008965B4" w:rsidRPr="00444A7B">
        <w:rPr>
          <w:lang w:val="en-GB"/>
        </w:rPr>
        <w:t>0.5884</w:t>
      </w:r>
      <w:r w:rsidR="008009A3" w:rsidRPr="00444A7B">
        <w:rPr>
          <w:lang w:val="en-GB"/>
        </w:rPr>
        <w:t>,</w:t>
      </w:r>
      <w:r w:rsidR="008965B4">
        <w:rPr>
          <w:lang w:val="en-GB"/>
        </w:rPr>
        <w:t xml:space="preserve"> </w:t>
      </w:r>
      <w:r w:rsidR="008009A3" w:rsidRPr="00444A7B">
        <w:rPr>
          <w:lang w:val="en-GB"/>
        </w:rPr>
        <w:t>n</w:t>
      </w:r>
      <w:r w:rsidR="008965B4">
        <w:rPr>
          <w:lang w:val="en-GB"/>
        </w:rPr>
        <w:t xml:space="preserve"> </w:t>
      </w:r>
      <w:r w:rsidR="008009A3" w:rsidRPr="00444A7B">
        <w:rPr>
          <w:lang w:val="en-GB"/>
        </w:rPr>
        <w:t>=</w:t>
      </w:r>
      <w:r w:rsidR="008965B4">
        <w:rPr>
          <w:lang w:val="en-GB"/>
        </w:rPr>
        <w:t xml:space="preserve"> </w:t>
      </w:r>
      <w:r w:rsidR="008009A3" w:rsidRPr="00444A7B">
        <w:rPr>
          <w:lang w:val="en-GB"/>
        </w:rPr>
        <w:t xml:space="preserve">0.3751) of Fig. </w:t>
      </w:r>
      <w:r w:rsidR="00BB0EC4" w:rsidRPr="00444A7B">
        <w:rPr>
          <w:lang w:val="en-GB"/>
        </w:rPr>
        <w:fldChar w:fldCharType="begin"/>
      </w:r>
      <w:r w:rsidR="00BB0EC4" w:rsidRPr="00444A7B">
        <w:rPr>
          <w:lang w:val="en-GB"/>
        </w:rPr>
        <w:instrText xml:space="preserve"> REF Fig_scat_oc4 \h  \* MERGEFORMAT </w:instrText>
      </w:r>
      <w:r w:rsidR="00BB0EC4" w:rsidRPr="00444A7B">
        <w:rPr>
          <w:lang w:val="en-GB"/>
        </w:rPr>
      </w:r>
      <w:r w:rsidR="00BB0EC4" w:rsidRPr="00444A7B">
        <w:rPr>
          <w:lang w:val="en-GB"/>
        </w:rPr>
        <w:fldChar w:fldCharType="separate"/>
      </w:r>
      <w:r w:rsidR="00D946C6">
        <w:rPr>
          <w:noProof/>
          <w:lang w:val="en-GB"/>
        </w:rPr>
        <w:t>3</w:t>
      </w:r>
      <w:r w:rsidR="00BB0EC4" w:rsidRPr="00444A7B">
        <w:rPr>
          <w:lang w:val="en-GB"/>
        </w:rPr>
        <w:fldChar w:fldCharType="end"/>
      </w:r>
      <w:r w:rsidR="00BB0EC4">
        <w:rPr>
          <w:lang w:val="en-GB"/>
        </w:rPr>
        <w:t>a</w:t>
      </w:r>
      <w:r w:rsidR="008009A3" w:rsidRPr="00444A7B">
        <w:rPr>
          <w:lang w:val="en-GB"/>
        </w:rPr>
        <w:t>. This enabled the bias to be removed. N</w:t>
      </w:r>
      <w:r w:rsidR="00BD6337" w:rsidRPr="00444A7B">
        <w:rPr>
          <w:lang w:val="en-GB"/>
        </w:rPr>
        <w:t>evertheless, RMS was altered, r</w:t>
      </w:r>
      <w:r w:rsidR="008009A3" w:rsidRPr="00444A7B">
        <w:rPr>
          <w:lang w:val="en-GB"/>
        </w:rPr>
        <w:t>ising up to 187</w:t>
      </w:r>
      <w:r w:rsidR="008965B4">
        <w:rPr>
          <w:lang w:val="en-GB"/>
        </w:rPr>
        <w:t xml:space="preserve"> </w:t>
      </w:r>
      <w:r w:rsidR="008009A3" w:rsidRPr="00444A7B">
        <w:rPr>
          <w:lang w:val="en-GB"/>
        </w:rPr>
        <w:t xml:space="preserve">%, in agreement with </w:t>
      </w:r>
      <w:r w:rsidR="008009A3" w:rsidRPr="00444A7B">
        <w:rPr>
          <w:lang w:val="en-GB"/>
        </w:rPr>
        <w:sym w:font="Symbol" w:char="F073"/>
      </w:r>
      <w:r w:rsidR="008009A3" w:rsidRPr="00444A7B">
        <w:rPr>
          <w:lang w:val="en-GB"/>
        </w:rPr>
        <w:t xml:space="preserve"> = </w:t>
      </w:r>
      <w:r w:rsidR="009D09BF">
        <w:rPr>
          <w:lang w:val="en-GB"/>
        </w:rPr>
        <w:t>0.4582</w:t>
      </w:r>
      <w:r w:rsidR="008009A3" w:rsidRPr="00444A7B">
        <w:rPr>
          <w:lang w:val="en-GB"/>
        </w:rPr>
        <w:t xml:space="preserve"> in Fig. </w:t>
      </w:r>
      <w:r w:rsidR="008009A3" w:rsidRPr="00444A7B">
        <w:rPr>
          <w:lang w:val="en-GB"/>
        </w:rPr>
        <w:fldChar w:fldCharType="begin"/>
      </w:r>
      <w:r w:rsidR="008009A3" w:rsidRPr="00444A7B">
        <w:rPr>
          <w:lang w:val="en-GB"/>
        </w:rPr>
        <w:instrText xml:space="preserve"> REF Fig_hist_error \h  \* MERGEFORMAT </w:instrText>
      </w:r>
      <w:r w:rsidR="008009A3" w:rsidRPr="00444A7B">
        <w:rPr>
          <w:lang w:val="en-GB"/>
        </w:rPr>
      </w:r>
      <w:r w:rsidR="008009A3" w:rsidRPr="00444A7B">
        <w:rPr>
          <w:lang w:val="en-GB"/>
        </w:rPr>
        <w:fldChar w:fldCharType="separate"/>
      </w:r>
      <w:r w:rsidR="00D946C6">
        <w:rPr>
          <w:noProof/>
          <w:lang w:val="en-GB"/>
        </w:rPr>
        <w:t>5</w:t>
      </w:r>
      <w:r w:rsidR="008009A3" w:rsidRPr="00444A7B">
        <w:rPr>
          <w:lang w:val="en-GB"/>
        </w:rPr>
        <w:fldChar w:fldCharType="end"/>
      </w:r>
      <w:r w:rsidR="008009A3" w:rsidRPr="00444A7B">
        <w:rPr>
          <w:lang w:val="en-GB"/>
        </w:rPr>
        <w:t xml:space="preserve"> through eq. (</w:t>
      </w:r>
      <w:r w:rsidR="000E21B2">
        <w:rPr>
          <w:lang w:val="en-GB"/>
        </w:rPr>
        <w:fldChar w:fldCharType="begin"/>
      </w:r>
      <w:r w:rsidR="000E21B2">
        <w:rPr>
          <w:lang w:val="en-GB"/>
        </w:rPr>
        <w:instrText xml:space="preserve"> REF eq_rms \h </w:instrText>
      </w:r>
      <w:r w:rsidR="000E21B2">
        <w:rPr>
          <w:lang w:val="en-GB"/>
        </w:rPr>
      </w:r>
      <w:r w:rsidR="000E21B2">
        <w:rPr>
          <w:lang w:val="en-GB"/>
        </w:rPr>
        <w:fldChar w:fldCharType="separate"/>
      </w:r>
      <w:r w:rsidR="00D946C6">
        <w:rPr>
          <w:noProof/>
          <w:lang w:val="en-GB"/>
        </w:rPr>
        <w:t>2</w:t>
      </w:r>
      <w:r w:rsidR="000E21B2">
        <w:rPr>
          <w:lang w:val="en-GB"/>
        </w:rPr>
        <w:fldChar w:fldCharType="end"/>
      </w:r>
      <w:r w:rsidR="008009A3" w:rsidRPr="00444A7B">
        <w:rPr>
          <w:lang w:val="en-GB"/>
        </w:rPr>
        <w:t>). The mathematical explanation of the latter relationship is that the RMS and the standard deviation of a zero-mean distribution are equal.</w:t>
      </w:r>
    </w:p>
    <w:p w14:paraId="1B33A14E" w14:textId="4A394C1B" w:rsidR="00523863" w:rsidRDefault="009B59F1" w:rsidP="006C5FAB">
      <w:pPr>
        <w:pStyle w:val="Doublespaced"/>
        <w:spacing w:line="480" w:lineRule="auto"/>
        <w:rPr>
          <w:lang w:val="en-GB"/>
        </w:rPr>
      </w:pPr>
      <w:r>
        <w:rPr>
          <w:lang w:val="en-GB"/>
        </w:rPr>
        <w:lastRenderedPageBreak/>
        <w:t xml:space="preserve">Among all regions in which the Baltic Area has been divided, </w:t>
      </w:r>
      <w:r w:rsidR="00523863">
        <w:rPr>
          <w:lang w:val="en-GB"/>
        </w:rPr>
        <w:t xml:space="preserve">Fig. </w:t>
      </w:r>
      <w:r w:rsidR="005F12AE">
        <w:rPr>
          <w:lang w:val="en-GB"/>
        </w:rPr>
        <w:fldChar w:fldCharType="begin"/>
      </w:r>
      <w:r w:rsidR="005F12AE">
        <w:rPr>
          <w:lang w:val="en-GB"/>
        </w:rPr>
        <w:instrText xml:space="preserve"> REF Fig_scat_oc4 \h </w:instrText>
      </w:r>
      <w:r w:rsidR="005F12AE">
        <w:rPr>
          <w:lang w:val="en-GB"/>
        </w:rPr>
      </w:r>
      <w:r w:rsidR="005F12AE">
        <w:rPr>
          <w:lang w:val="en-GB"/>
        </w:rPr>
        <w:fldChar w:fldCharType="separate"/>
      </w:r>
      <w:r w:rsidR="00D946C6">
        <w:rPr>
          <w:noProof/>
          <w:lang w:val="en-GB"/>
        </w:rPr>
        <w:t>3</w:t>
      </w:r>
      <w:r w:rsidR="005F12AE">
        <w:rPr>
          <w:lang w:val="en-GB"/>
        </w:rPr>
        <w:fldChar w:fldCharType="end"/>
      </w:r>
      <w:r w:rsidR="00523863">
        <w:rPr>
          <w:lang w:val="en-GB"/>
        </w:rPr>
        <w:t xml:space="preserve"> </w:t>
      </w:r>
      <w:r>
        <w:rPr>
          <w:lang w:val="en-GB"/>
        </w:rPr>
        <w:t>highlight</w:t>
      </w:r>
      <w:r w:rsidR="009C16E7">
        <w:rPr>
          <w:lang w:val="en-GB"/>
        </w:rPr>
        <w:t>s</w:t>
      </w:r>
      <w:r>
        <w:rPr>
          <w:lang w:val="en-GB"/>
        </w:rPr>
        <w:t xml:space="preserve"> different best linear fits. Given the </w:t>
      </w:r>
      <w:r w:rsidR="008D7C76">
        <w:rPr>
          <w:lang w:val="en-GB"/>
        </w:rPr>
        <w:t xml:space="preserve">coefficients of variation 2.07 % and 1.38 % for the slope and intercept respectively found in the bootstrapping assessment, the coefficients in Fig. </w:t>
      </w:r>
      <w:r w:rsidR="008D7C76">
        <w:rPr>
          <w:lang w:val="en-GB"/>
        </w:rPr>
        <w:fldChar w:fldCharType="begin"/>
      </w:r>
      <w:r w:rsidR="008D7C76">
        <w:rPr>
          <w:lang w:val="en-GB"/>
        </w:rPr>
        <w:instrText xml:space="preserve"> REF Fig_scat_oc4 \h </w:instrText>
      </w:r>
      <w:r w:rsidR="008D7C76">
        <w:rPr>
          <w:lang w:val="en-GB"/>
        </w:rPr>
      </w:r>
      <w:r w:rsidR="008D7C76">
        <w:rPr>
          <w:lang w:val="en-GB"/>
        </w:rPr>
        <w:fldChar w:fldCharType="separate"/>
      </w:r>
      <w:r w:rsidR="00D946C6">
        <w:rPr>
          <w:noProof/>
          <w:lang w:val="en-GB"/>
        </w:rPr>
        <w:t>3</w:t>
      </w:r>
      <w:r w:rsidR="008D7C76">
        <w:rPr>
          <w:lang w:val="en-GB"/>
        </w:rPr>
        <w:fldChar w:fldCharType="end"/>
      </w:r>
      <w:r w:rsidR="008D7C76">
        <w:rPr>
          <w:lang w:val="en-GB"/>
        </w:rPr>
        <w:t xml:space="preserve"> are significantly different.</w:t>
      </w:r>
      <w:r w:rsidR="00523863">
        <w:rPr>
          <w:lang w:val="en-GB"/>
        </w:rPr>
        <w:t xml:space="preserve"> </w:t>
      </w:r>
      <w:r w:rsidR="00BC4B13">
        <w:rPr>
          <w:lang w:val="en-GB"/>
        </w:rPr>
        <w:t xml:space="preserve">If </w:t>
      </w:r>
      <w:r w:rsidR="00974199">
        <w:rPr>
          <w:lang w:val="en-GB"/>
        </w:rPr>
        <w:t xml:space="preserve">OC4v6 is </w:t>
      </w:r>
      <w:r w:rsidR="001C4C49">
        <w:rPr>
          <w:lang w:val="en-GB"/>
        </w:rPr>
        <w:t xml:space="preserve">linearly </w:t>
      </w:r>
      <w:r w:rsidR="005303A9">
        <w:rPr>
          <w:lang w:val="en-GB"/>
        </w:rPr>
        <w:t>adjusted</w:t>
      </w:r>
      <w:r w:rsidR="001C4C49">
        <w:rPr>
          <w:lang w:val="en-GB"/>
        </w:rPr>
        <w:t xml:space="preserve"> with </w:t>
      </w:r>
      <w:r w:rsidR="001C4C49" w:rsidRPr="007117C2">
        <w:rPr>
          <w:lang w:val="en-GB"/>
        </w:rPr>
        <w:t>eq. (</w:t>
      </w:r>
      <w:r w:rsidR="001C4C49" w:rsidRPr="007117C2">
        <w:rPr>
          <w:lang w:val="en-GB"/>
        </w:rPr>
        <w:fldChar w:fldCharType="begin"/>
      </w:r>
      <w:r w:rsidR="001C4C49" w:rsidRPr="007117C2">
        <w:rPr>
          <w:lang w:val="en-GB"/>
        </w:rPr>
        <w:instrText xml:space="preserve"> REF eq_OC5_corr \h  \* MERGEFORMAT </w:instrText>
      </w:r>
      <w:r w:rsidR="001C4C49" w:rsidRPr="007117C2">
        <w:rPr>
          <w:lang w:val="en-GB"/>
        </w:rPr>
      </w:r>
      <w:r w:rsidR="001C4C49" w:rsidRPr="007117C2">
        <w:rPr>
          <w:lang w:val="en-GB"/>
        </w:rPr>
        <w:fldChar w:fldCharType="separate"/>
      </w:r>
      <w:r w:rsidR="00D946C6">
        <w:rPr>
          <w:noProof/>
          <w:lang w:val="en-GB"/>
        </w:rPr>
        <w:t>3</w:t>
      </w:r>
      <w:r w:rsidR="001C4C49" w:rsidRPr="007117C2">
        <w:rPr>
          <w:lang w:val="en-GB"/>
        </w:rPr>
        <w:fldChar w:fldCharType="end"/>
      </w:r>
      <w:r w:rsidR="001C4C49" w:rsidRPr="007117C2">
        <w:rPr>
          <w:lang w:val="en-GB"/>
        </w:rPr>
        <w:t>)</w:t>
      </w:r>
      <w:r w:rsidR="00974199">
        <w:rPr>
          <w:lang w:val="en-GB"/>
        </w:rPr>
        <w:t xml:space="preserve">, the coefficients </w:t>
      </w:r>
      <w:r w:rsidR="001C4C49">
        <w:rPr>
          <w:lang w:val="en-GB"/>
        </w:rPr>
        <w:t xml:space="preserve">must be different for each region, in particular, </w:t>
      </w:r>
      <w:r w:rsidR="004B0861">
        <w:rPr>
          <w:lang w:val="en-GB"/>
        </w:rPr>
        <w:t xml:space="preserve">equal to </w:t>
      </w:r>
      <w:r w:rsidR="001C4C49">
        <w:rPr>
          <w:lang w:val="en-GB"/>
        </w:rPr>
        <w:t xml:space="preserve">those found in Fig. </w:t>
      </w:r>
      <w:r w:rsidR="005F12AE">
        <w:rPr>
          <w:lang w:val="en-GB"/>
        </w:rPr>
        <w:fldChar w:fldCharType="begin"/>
      </w:r>
      <w:r w:rsidR="005F12AE">
        <w:rPr>
          <w:lang w:val="en-GB"/>
        </w:rPr>
        <w:instrText xml:space="preserve"> REF Fig_scat_oc4 \h </w:instrText>
      </w:r>
      <w:r w:rsidR="005F12AE">
        <w:rPr>
          <w:lang w:val="en-GB"/>
        </w:rPr>
      </w:r>
      <w:r w:rsidR="005F12AE">
        <w:rPr>
          <w:lang w:val="en-GB"/>
        </w:rPr>
        <w:fldChar w:fldCharType="separate"/>
      </w:r>
      <w:r w:rsidR="00D946C6">
        <w:rPr>
          <w:noProof/>
          <w:lang w:val="en-GB"/>
        </w:rPr>
        <w:t>3</w:t>
      </w:r>
      <w:r w:rsidR="005F12AE">
        <w:rPr>
          <w:lang w:val="en-GB"/>
        </w:rPr>
        <w:fldChar w:fldCharType="end"/>
      </w:r>
      <w:r w:rsidR="001C4C49">
        <w:rPr>
          <w:lang w:val="en-GB"/>
        </w:rPr>
        <w:t>. Therefore, for Ska</w:t>
      </w:r>
      <w:r w:rsidR="006B03DE">
        <w:rPr>
          <w:lang w:val="en-GB"/>
        </w:rPr>
        <w:t>g</w:t>
      </w:r>
      <w:r w:rsidR="001C4C49">
        <w:rPr>
          <w:lang w:val="en-GB"/>
        </w:rPr>
        <w:t>e</w:t>
      </w:r>
      <w:r w:rsidR="006B03DE">
        <w:rPr>
          <w:lang w:val="en-GB"/>
        </w:rPr>
        <w:t>rr</w:t>
      </w:r>
      <w:r w:rsidR="001C4C49">
        <w:rPr>
          <w:lang w:val="en-GB"/>
        </w:rPr>
        <w:t>a</w:t>
      </w:r>
      <w:r w:rsidR="006B03DE">
        <w:rPr>
          <w:lang w:val="en-GB"/>
        </w:rPr>
        <w:t>k</w:t>
      </w:r>
      <w:r w:rsidR="001C4C49">
        <w:rPr>
          <w:lang w:val="en-GB"/>
        </w:rPr>
        <w:t xml:space="preserve"> and Kattegat, </w:t>
      </w:r>
      <w:r w:rsidR="004D5402">
        <w:rPr>
          <w:lang w:val="en-GB"/>
        </w:rPr>
        <w:t>the</w:t>
      </w:r>
      <w:r w:rsidR="000F2B94">
        <w:rPr>
          <w:lang w:val="en-GB"/>
        </w:rPr>
        <w:t>y were set</w:t>
      </w:r>
      <w:r w:rsidR="004D5402">
        <w:rPr>
          <w:lang w:val="en-GB"/>
        </w:rPr>
        <w:t xml:space="preserve"> to </w:t>
      </w:r>
      <w:r w:rsidR="001C4C49" w:rsidRPr="001C4C49">
        <w:rPr>
          <w:lang w:val="en-GB"/>
        </w:rPr>
        <w:t>0.42</w:t>
      </w:r>
      <w:r w:rsidR="005C5ABE">
        <w:rPr>
          <w:lang w:val="en-GB"/>
        </w:rPr>
        <w:t>12</w:t>
      </w:r>
      <w:r w:rsidR="004D5402">
        <w:rPr>
          <w:lang w:val="en-GB"/>
        </w:rPr>
        <w:t xml:space="preserve"> and </w:t>
      </w:r>
      <w:r w:rsidR="001C4C49" w:rsidRPr="001C4C49">
        <w:rPr>
          <w:lang w:val="en-GB"/>
        </w:rPr>
        <w:t>0.</w:t>
      </w:r>
      <w:r w:rsidR="005C5ABE">
        <w:rPr>
          <w:lang w:val="en-GB"/>
        </w:rPr>
        <w:t>3027</w:t>
      </w:r>
      <w:r w:rsidR="004D5402">
        <w:rPr>
          <w:lang w:val="en-GB"/>
        </w:rPr>
        <w:t>, respectively for m and n</w:t>
      </w:r>
      <w:r w:rsidR="001C4C49">
        <w:rPr>
          <w:lang w:val="en-GB"/>
        </w:rPr>
        <w:t xml:space="preserve">. Due to </w:t>
      </w:r>
      <w:r w:rsidR="000945D6">
        <w:rPr>
          <w:lang w:val="en-GB"/>
        </w:rPr>
        <w:t xml:space="preserve">the </w:t>
      </w:r>
      <w:r w:rsidR="001C4C49">
        <w:rPr>
          <w:lang w:val="en-GB"/>
        </w:rPr>
        <w:t xml:space="preserve">lack of </w:t>
      </w:r>
      <w:r w:rsidR="000945D6">
        <w:rPr>
          <w:lang w:val="en-GB"/>
        </w:rPr>
        <w:t xml:space="preserve">enough </w:t>
      </w:r>
      <w:r w:rsidR="001C4C49">
        <w:rPr>
          <w:lang w:val="en-GB"/>
        </w:rPr>
        <w:t>data</w:t>
      </w:r>
      <w:r w:rsidR="00940855">
        <w:rPr>
          <w:lang w:val="en-GB"/>
        </w:rPr>
        <w:t>,</w:t>
      </w:r>
      <w:r w:rsidR="001C4C49">
        <w:rPr>
          <w:lang w:val="en-GB"/>
        </w:rPr>
        <w:t xml:space="preserve"> </w:t>
      </w:r>
      <w:r w:rsidR="00940855">
        <w:rPr>
          <w:lang w:val="en-GB"/>
        </w:rPr>
        <w:t xml:space="preserve">the stations </w:t>
      </w:r>
      <w:r w:rsidR="001C4C49">
        <w:rPr>
          <w:lang w:val="en-GB"/>
        </w:rPr>
        <w:t>in the Gulf of Bothnia we</w:t>
      </w:r>
      <w:r w:rsidR="00940855">
        <w:rPr>
          <w:lang w:val="en-GB"/>
        </w:rPr>
        <w:t>re</w:t>
      </w:r>
      <w:r w:rsidR="001C4C49">
        <w:rPr>
          <w:lang w:val="en-GB"/>
        </w:rPr>
        <w:t xml:space="preserve"> aggregated to th</w:t>
      </w:r>
      <w:r w:rsidR="00940855">
        <w:rPr>
          <w:lang w:val="en-GB"/>
        </w:rPr>
        <w:t>os</w:t>
      </w:r>
      <w:r w:rsidR="001C4C49">
        <w:rPr>
          <w:lang w:val="en-GB"/>
        </w:rPr>
        <w:t>e</w:t>
      </w:r>
      <w:r w:rsidR="00940855">
        <w:rPr>
          <w:lang w:val="en-GB"/>
        </w:rPr>
        <w:t xml:space="preserve"> of the </w:t>
      </w:r>
      <w:r w:rsidR="001C4C49">
        <w:rPr>
          <w:lang w:val="en-GB"/>
        </w:rPr>
        <w:t>Central Baltic</w:t>
      </w:r>
      <w:r w:rsidR="00443949">
        <w:rPr>
          <w:lang w:val="en-GB"/>
        </w:rPr>
        <w:t xml:space="preserve">. </w:t>
      </w:r>
      <w:r w:rsidR="00940855">
        <w:rPr>
          <w:lang w:val="en-GB"/>
        </w:rPr>
        <w:t>R</w:t>
      </w:r>
      <w:r w:rsidR="00443949">
        <w:rPr>
          <w:lang w:val="en-GB"/>
        </w:rPr>
        <w:t>esult</w:t>
      </w:r>
      <w:r w:rsidR="00940855">
        <w:rPr>
          <w:lang w:val="en-GB"/>
        </w:rPr>
        <w:t>ing</w:t>
      </w:r>
      <w:r w:rsidR="00443949">
        <w:rPr>
          <w:lang w:val="en-GB"/>
        </w:rPr>
        <w:t xml:space="preserve"> statistics for these two regions were almost equal to those of the Central Baltic alone: R</w:t>
      </w:r>
      <w:r w:rsidR="00443949" w:rsidRPr="00443949">
        <w:rPr>
          <w:vertAlign w:val="superscript"/>
          <w:lang w:val="en-GB"/>
        </w:rPr>
        <w:t>2</w:t>
      </w:r>
      <w:r w:rsidR="004D5402">
        <w:rPr>
          <w:lang w:val="en-GB"/>
        </w:rPr>
        <w:t xml:space="preserve"> </w:t>
      </w:r>
      <w:r w:rsidR="00443949">
        <w:rPr>
          <w:lang w:val="en-GB"/>
        </w:rPr>
        <w:t>=</w:t>
      </w:r>
      <w:r w:rsidR="004D5402">
        <w:rPr>
          <w:lang w:val="en-GB"/>
        </w:rPr>
        <w:t xml:space="preserve"> </w:t>
      </w:r>
      <w:r w:rsidR="00443949">
        <w:rPr>
          <w:lang w:val="en-GB"/>
        </w:rPr>
        <w:t>0.3</w:t>
      </w:r>
      <w:r w:rsidR="005C5ABE">
        <w:rPr>
          <w:lang w:val="en-GB"/>
        </w:rPr>
        <w:t>5</w:t>
      </w:r>
      <w:r w:rsidR="00443949">
        <w:rPr>
          <w:lang w:val="en-GB"/>
        </w:rPr>
        <w:t>, BIAS</w:t>
      </w:r>
      <w:r w:rsidR="004D5402">
        <w:rPr>
          <w:lang w:val="en-GB"/>
        </w:rPr>
        <w:t xml:space="preserve"> </w:t>
      </w:r>
      <w:r w:rsidR="00443949">
        <w:rPr>
          <w:lang w:val="en-GB"/>
        </w:rPr>
        <w:t>=</w:t>
      </w:r>
      <w:r w:rsidR="004D5402">
        <w:rPr>
          <w:lang w:val="en-GB"/>
        </w:rPr>
        <w:t xml:space="preserve"> </w:t>
      </w:r>
      <w:r w:rsidR="005C5ABE">
        <w:rPr>
          <w:lang w:val="en-GB"/>
        </w:rPr>
        <w:t>60</w:t>
      </w:r>
      <w:r w:rsidR="00443949">
        <w:rPr>
          <w:lang w:val="en-GB"/>
        </w:rPr>
        <w:t>.</w:t>
      </w:r>
      <w:r w:rsidR="005C5ABE">
        <w:rPr>
          <w:lang w:val="en-GB"/>
        </w:rPr>
        <w:t>45</w:t>
      </w:r>
      <w:r w:rsidR="00443949">
        <w:rPr>
          <w:lang w:val="en-GB"/>
        </w:rPr>
        <w:t xml:space="preserve"> %, RMS</w:t>
      </w:r>
      <w:r w:rsidR="004D5402">
        <w:rPr>
          <w:lang w:val="en-GB"/>
        </w:rPr>
        <w:t xml:space="preserve"> </w:t>
      </w:r>
      <w:r w:rsidR="00443949">
        <w:rPr>
          <w:lang w:val="en-GB"/>
        </w:rPr>
        <w:t>=</w:t>
      </w:r>
      <w:r w:rsidR="004D5402">
        <w:rPr>
          <w:lang w:val="en-GB"/>
        </w:rPr>
        <w:t xml:space="preserve"> </w:t>
      </w:r>
      <w:r w:rsidR="005C5ABE">
        <w:rPr>
          <w:lang w:val="en-GB"/>
        </w:rPr>
        <w:t>138</w:t>
      </w:r>
      <w:r w:rsidR="00443949">
        <w:rPr>
          <w:lang w:val="en-GB"/>
        </w:rPr>
        <w:t>.</w:t>
      </w:r>
      <w:r w:rsidR="005C5ABE">
        <w:rPr>
          <w:lang w:val="en-GB"/>
        </w:rPr>
        <w:t>64</w:t>
      </w:r>
      <w:r w:rsidR="00443949">
        <w:rPr>
          <w:lang w:val="en-GB"/>
        </w:rPr>
        <w:t xml:space="preserve"> %, m</w:t>
      </w:r>
      <w:r w:rsidR="004D5402">
        <w:rPr>
          <w:lang w:val="en-GB"/>
        </w:rPr>
        <w:t xml:space="preserve"> = </w:t>
      </w:r>
      <w:r w:rsidR="004D5402" w:rsidRPr="001C4C49">
        <w:rPr>
          <w:lang w:val="en-GB"/>
        </w:rPr>
        <w:t>0.</w:t>
      </w:r>
      <w:r w:rsidR="004D5402">
        <w:rPr>
          <w:lang w:val="en-GB"/>
        </w:rPr>
        <w:t>5632</w:t>
      </w:r>
      <w:r w:rsidR="00443949">
        <w:rPr>
          <w:lang w:val="en-GB"/>
        </w:rPr>
        <w:t>,</w:t>
      </w:r>
      <w:r w:rsidR="004D5402">
        <w:rPr>
          <w:lang w:val="en-GB"/>
        </w:rPr>
        <w:t xml:space="preserve"> and </w:t>
      </w:r>
      <w:r w:rsidR="00443949">
        <w:rPr>
          <w:lang w:val="en-GB"/>
        </w:rPr>
        <w:t>n</w:t>
      </w:r>
      <w:r w:rsidR="004D5402">
        <w:rPr>
          <w:lang w:val="en-GB"/>
        </w:rPr>
        <w:t xml:space="preserve"> </w:t>
      </w:r>
      <w:r w:rsidR="00443949">
        <w:rPr>
          <w:lang w:val="en-GB"/>
        </w:rPr>
        <w:t>=</w:t>
      </w:r>
      <w:r w:rsidR="004D5402">
        <w:rPr>
          <w:lang w:val="en-GB"/>
        </w:rPr>
        <w:t xml:space="preserve"> </w:t>
      </w:r>
      <w:r w:rsidR="00443949" w:rsidRPr="001C4C49">
        <w:rPr>
          <w:lang w:val="en-GB"/>
        </w:rPr>
        <w:t>0.</w:t>
      </w:r>
      <w:r w:rsidR="005C5ABE">
        <w:rPr>
          <w:lang w:val="en-GB"/>
        </w:rPr>
        <w:t>4206</w:t>
      </w:r>
      <w:r w:rsidR="005303A9">
        <w:rPr>
          <w:lang w:val="en-GB"/>
        </w:rPr>
        <w:t>. These</w:t>
      </w:r>
      <w:r w:rsidR="00443949">
        <w:rPr>
          <w:lang w:val="en-GB"/>
        </w:rPr>
        <w:t xml:space="preserve"> linear coefficients were applied to recalibrate OC4v6 for the Central Baltic and </w:t>
      </w:r>
      <w:r w:rsidR="00940855">
        <w:rPr>
          <w:lang w:val="en-GB"/>
        </w:rPr>
        <w:t xml:space="preserve">the </w:t>
      </w:r>
      <w:r w:rsidR="00443949">
        <w:rPr>
          <w:lang w:val="en-GB"/>
        </w:rPr>
        <w:t>Gulf of Bothnia.</w:t>
      </w:r>
      <w:r w:rsidR="00D633B5">
        <w:rPr>
          <w:lang w:val="en-GB"/>
        </w:rPr>
        <w:t xml:space="preserve"> </w:t>
      </w:r>
      <w:r w:rsidR="00453AAD">
        <w:rPr>
          <w:lang w:val="en-GB"/>
        </w:rPr>
        <w:t xml:space="preserve">Even if the </w:t>
      </w:r>
      <w:r w:rsidR="00D633B5">
        <w:rPr>
          <w:lang w:val="en-GB"/>
        </w:rPr>
        <w:t>same algorithm</w:t>
      </w:r>
      <w:r w:rsidR="00453AAD">
        <w:rPr>
          <w:lang w:val="en-GB"/>
        </w:rPr>
        <w:t xml:space="preserve"> was used</w:t>
      </w:r>
      <w:r w:rsidR="005065D2">
        <w:rPr>
          <w:lang w:val="en-GB"/>
        </w:rPr>
        <w:t xml:space="preserve"> </w:t>
      </w:r>
      <w:r w:rsidR="00D633B5">
        <w:rPr>
          <w:lang w:val="en-GB"/>
        </w:rPr>
        <w:t xml:space="preserve">results are presented separately for </w:t>
      </w:r>
      <w:r w:rsidR="00314B2F">
        <w:rPr>
          <w:lang w:val="en-GB"/>
        </w:rPr>
        <w:t xml:space="preserve">the two </w:t>
      </w:r>
      <w:r w:rsidR="005303A9">
        <w:rPr>
          <w:lang w:val="en-GB"/>
        </w:rPr>
        <w:t>basins</w:t>
      </w:r>
      <w:r w:rsidR="00D633B5">
        <w:rPr>
          <w:lang w:val="en-GB"/>
        </w:rPr>
        <w:t>.</w:t>
      </w:r>
    </w:p>
    <w:p w14:paraId="3DF91FA5" w14:textId="238061CC" w:rsidR="00940855" w:rsidRPr="007117C2" w:rsidRDefault="00940855" w:rsidP="00BE6E31">
      <w:pPr>
        <w:pStyle w:val="Titolo2"/>
      </w:pPr>
      <w:r w:rsidRPr="007117C2">
        <w:t>Satellite derived basin averages</w:t>
      </w:r>
    </w:p>
    <w:p w14:paraId="0F0628B9" w14:textId="0F34A009" w:rsidR="009C16E7" w:rsidRPr="003A06E9" w:rsidRDefault="003F5699" w:rsidP="009C16E7">
      <w:pPr>
        <w:pStyle w:val="Doublespaced"/>
        <w:spacing w:line="480" w:lineRule="auto"/>
      </w:pPr>
      <w:r>
        <w:rPr>
          <w:noProof/>
          <w:lang w:val="en-GB" w:eastAsia="en-GB"/>
        </w:rPr>
        <w:drawing>
          <wp:inline distT="0" distB="0" distL="0" distR="0" wp14:anchorId="51B0C79D" wp14:editId="6D91963A">
            <wp:extent cx="5335270" cy="3649345"/>
            <wp:effectExtent l="0" t="0" r="0" b="8255"/>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35270" cy="3649345"/>
                    </a:xfrm>
                    <a:prstGeom prst="rect">
                      <a:avLst/>
                    </a:prstGeom>
                    <a:noFill/>
                    <a:ln>
                      <a:noFill/>
                    </a:ln>
                  </pic:spPr>
                </pic:pic>
              </a:graphicData>
            </a:graphic>
          </wp:inline>
        </w:drawing>
      </w:r>
    </w:p>
    <w:p w14:paraId="7A54F7C0" w14:textId="313178AF" w:rsidR="009C16E7" w:rsidRDefault="009C16E7" w:rsidP="009C16E7">
      <w:pPr>
        <w:pStyle w:val="Doublespaced"/>
        <w:spacing w:line="480" w:lineRule="auto"/>
        <w:rPr>
          <w:lang w:val="en-GB"/>
        </w:rPr>
      </w:pPr>
      <w:r w:rsidRPr="003A06E9">
        <w:rPr>
          <w:lang w:val="en-GB"/>
        </w:rPr>
        <w:lastRenderedPageBreak/>
        <w:t xml:space="preserve">Fig. </w:t>
      </w:r>
      <w:bookmarkStart w:id="13" w:name="Fig_climato"/>
      <w:r w:rsidRPr="007117C2">
        <w:rPr>
          <w:lang w:val="en-GB"/>
        </w:rPr>
        <w:fldChar w:fldCharType="begin"/>
      </w:r>
      <w:r w:rsidRPr="007117C2">
        <w:rPr>
          <w:lang w:val="en-GB"/>
        </w:rPr>
        <w:instrText xml:space="preserve"> SEQ Fig \* ARABIC </w:instrText>
      </w:r>
      <w:r w:rsidRPr="007117C2">
        <w:rPr>
          <w:lang w:val="en-GB"/>
        </w:rPr>
        <w:fldChar w:fldCharType="separate"/>
      </w:r>
      <w:r w:rsidR="00D946C6">
        <w:rPr>
          <w:noProof/>
          <w:lang w:val="en-GB"/>
        </w:rPr>
        <w:t>6</w:t>
      </w:r>
      <w:r w:rsidRPr="007117C2">
        <w:rPr>
          <w:lang w:val="en-GB"/>
        </w:rPr>
        <w:fldChar w:fldCharType="end"/>
      </w:r>
      <w:bookmarkEnd w:id="13"/>
      <w:r>
        <w:rPr>
          <w:lang w:val="en-GB"/>
        </w:rPr>
        <w:t xml:space="preserve"> </w:t>
      </w:r>
      <w:r w:rsidRPr="003A06E9">
        <w:rPr>
          <w:lang w:val="en-GB"/>
        </w:rPr>
        <w:t xml:space="preserve">CHL </w:t>
      </w:r>
      <w:r>
        <w:rPr>
          <w:lang w:val="en-GB"/>
        </w:rPr>
        <w:t xml:space="preserve">daily </w:t>
      </w:r>
      <w:r w:rsidRPr="003A06E9">
        <w:rPr>
          <w:lang w:val="en-GB"/>
        </w:rPr>
        <w:t>Climatolog</w:t>
      </w:r>
      <w:r>
        <w:rPr>
          <w:lang w:val="en-GB"/>
        </w:rPr>
        <w:t>y</w:t>
      </w:r>
      <w:r w:rsidRPr="003A06E9">
        <w:rPr>
          <w:lang w:val="en-GB"/>
        </w:rPr>
        <w:t>.</w:t>
      </w:r>
      <w:r>
        <w:rPr>
          <w:lang w:val="en-GB"/>
        </w:rPr>
        <w:t xml:space="preserve"> For any given day of the year, the average was computed only if data for a minimum of six years were available</w:t>
      </w:r>
      <w:r w:rsidRPr="003A06E9">
        <w:rPr>
          <w:lang w:val="en-GB"/>
        </w:rPr>
        <w:t>.</w:t>
      </w:r>
      <w:r>
        <w:rPr>
          <w:lang w:val="en-GB"/>
        </w:rPr>
        <w:t xml:space="preserve"> Plots of individual time series with their associated standard deviation bars can be found in the supplementary material.</w:t>
      </w:r>
      <w:r w:rsidR="005C644C">
        <w:rPr>
          <w:lang w:val="en-GB"/>
        </w:rPr>
        <w:t xml:space="preserve"> To improve the plot readability, all time series</w:t>
      </w:r>
      <w:r w:rsidR="009B47D2">
        <w:rPr>
          <w:lang w:val="en-GB"/>
        </w:rPr>
        <w:t xml:space="preserve"> were smoothed with a one-week moving average.</w:t>
      </w:r>
    </w:p>
    <w:p w14:paraId="7BCEF820" w14:textId="72F3FD5F" w:rsidR="00470CB4" w:rsidRPr="007117C2" w:rsidRDefault="00A81D1C">
      <w:pPr>
        <w:pStyle w:val="Doublespaced"/>
        <w:spacing w:line="480" w:lineRule="auto"/>
        <w:rPr>
          <w:lang w:val="en-GB"/>
        </w:rPr>
      </w:pPr>
      <w:r>
        <w:rPr>
          <w:lang w:val="en-GB"/>
        </w:rPr>
        <w:t>Horizontal</w:t>
      </w:r>
      <w:r w:rsidR="00586250">
        <w:rPr>
          <w:lang w:val="en-GB"/>
        </w:rPr>
        <w:t>ly</w:t>
      </w:r>
      <w:r w:rsidR="00980A32" w:rsidRPr="003A06E9">
        <w:rPr>
          <w:lang w:val="en-GB"/>
        </w:rPr>
        <w:t xml:space="preserve">-averaged CHL for </w:t>
      </w:r>
      <w:r w:rsidR="00603C5B">
        <w:rPr>
          <w:lang w:val="en-GB"/>
        </w:rPr>
        <w:t>OC4</w:t>
      </w:r>
      <w:r w:rsidR="001C4C49">
        <w:rPr>
          <w:lang w:val="en-GB"/>
        </w:rPr>
        <w:t>v</w:t>
      </w:r>
      <w:r w:rsidR="00603C5B">
        <w:rPr>
          <w:lang w:val="en-GB"/>
        </w:rPr>
        <w:t>6</w:t>
      </w:r>
      <w:r w:rsidR="00D01B13" w:rsidRPr="00D01B13">
        <w:rPr>
          <w:vertAlign w:val="subscript"/>
          <w:lang w:val="en-GB"/>
        </w:rPr>
        <w:t>corr</w:t>
      </w:r>
      <w:r w:rsidR="00A019DB" w:rsidRPr="007117C2">
        <w:rPr>
          <w:lang w:val="en-GB"/>
        </w:rPr>
        <w:t xml:space="preserve"> were computed</w:t>
      </w:r>
      <w:r w:rsidR="00CA3A3A">
        <w:rPr>
          <w:lang w:val="en-GB"/>
        </w:rPr>
        <w:t xml:space="preserve"> only for i</w:t>
      </w:r>
      <w:r w:rsidR="005303A9">
        <w:rPr>
          <w:lang w:val="en-GB"/>
        </w:rPr>
        <w:t>mages with a minimum number of 1000</w:t>
      </w:r>
      <w:r w:rsidR="00CA3A3A">
        <w:rPr>
          <w:lang w:val="en-GB"/>
        </w:rPr>
        <w:t xml:space="preserve"> vali</w:t>
      </w:r>
      <w:r w:rsidR="005303A9">
        <w:rPr>
          <w:lang w:val="en-GB"/>
        </w:rPr>
        <w:t>d pixel</w:t>
      </w:r>
      <w:r w:rsidR="003C2285">
        <w:rPr>
          <w:lang w:val="en-GB"/>
        </w:rPr>
        <w:t>s</w:t>
      </w:r>
      <w:r w:rsidR="00CA3A3A">
        <w:rPr>
          <w:lang w:val="en-GB"/>
        </w:rPr>
        <w:t xml:space="preserve">. </w:t>
      </w:r>
      <w:r w:rsidR="0047030D" w:rsidRPr="0047030D">
        <w:rPr>
          <w:lang w:val="en-GB"/>
        </w:rPr>
        <w:t xml:space="preserve">The </w:t>
      </w:r>
      <w:r w:rsidR="00693E46">
        <w:rPr>
          <w:lang w:val="en-GB"/>
        </w:rPr>
        <w:t>entire</w:t>
      </w:r>
      <w:r w:rsidR="0047030D" w:rsidRPr="0047030D">
        <w:rPr>
          <w:lang w:val="en-GB"/>
        </w:rPr>
        <w:t xml:space="preserve"> Baltic has 21424 pixels</w:t>
      </w:r>
      <w:r w:rsidR="005553D2">
        <w:rPr>
          <w:lang w:val="en-GB"/>
        </w:rPr>
        <w:t>, with the</w:t>
      </w:r>
      <w:r w:rsidR="0047030D" w:rsidRPr="0047030D">
        <w:rPr>
          <w:lang w:val="en-GB"/>
        </w:rPr>
        <w:t xml:space="preserve"> Gulf of Bothnia </w:t>
      </w:r>
      <w:r w:rsidR="005553D2">
        <w:rPr>
          <w:lang w:val="en-GB"/>
        </w:rPr>
        <w:t>contributing with</w:t>
      </w:r>
      <w:r w:rsidR="0047030D" w:rsidRPr="0047030D">
        <w:rPr>
          <w:lang w:val="en-GB"/>
        </w:rPr>
        <w:t xml:space="preserve"> 5750</w:t>
      </w:r>
      <w:r w:rsidR="005553D2">
        <w:rPr>
          <w:lang w:val="en-GB"/>
        </w:rPr>
        <w:t xml:space="preserve"> pixels</w:t>
      </w:r>
      <w:r w:rsidR="0047030D" w:rsidRPr="0047030D">
        <w:rPr>
          <w:lang w:val="en-GB"/>
        </w:rPr>
        <w:t xml:space="preserve">, Skagerrak and Kattegat </w:t>
      </w:r>
      <w:r w:rsidR="005553D2">
        <w:rPr>
          <w:lang w:val="en-GB"/>
        </w:rPr>
        <w:t xml:space="preserve">with </w:t>
      </w:r>
      <w:r w:rsidR="0047030D" w:rsidRPr="0047030D">
        <w:rPr>
          <w:lang w:val="en-GB"/>
        </w:rPr>
        <w:t xml:space="preserve">2625 </w:t>
      </w:r>
      <w:r w:rsidR="005553D2">
        <w:rPr>
          <w:lang w:val="en-GB"/>
        </w:rPr>
        <w:t xml:space="preserve">pixels </w:t>
      </w:r>
      <w:r w:rsidR="0047030D" w:rsidRPr="0047030D">
        <w:rPr>
          <w:lang w:val="en-GB"/>
        </w:rPr>
        <w:t xml:space="preserve">and the Central Baltic </w:t>
      </w:r>
      <w:r w:rsidR="005553D2">
        <w:rPr>
          <w:lang w:val="en-GB"/>
        </w:rPr>
        <w:t xml:space="preserve">with </w:t>
      </w:r>
      <w:r w:rsidR="0047030D" w:rsidRPr="0047030D">
        <w:rPr>
          <w:lang w:val="en-GB"/>
        </w:rPr>
        <w:t>13049</w:t>
      </w:r>
      <w:r w:rsidR="005553D2">
        <w:rPr>
          <w:lang w:val="en-GB"/>
        </w:rPr>
        <w:t xml:space="preserve"> pixels</w:t>
      </w:r>
      <w:r w:rsidR="0047030D" w:rsidRPr="0047030D">
        <w:rPr>
          <w:lang w:val="en-GB"/>
        </w:rPr>
        <w:t xml:space="preserve">. </w:t>
      </w:r>
      <w:r w:rsidR="00B07E16">
        <w:rPr>
          <w:lang w:val="en-GB"/>
        </w:rPr>
        <w:t xml:space="preserve">One thousand </w:t>
      </w:r>
      <w:r w:rsidR="0047030D" w:rsidRPr="0047030D">
        <w:rPr>
          <w:lang w:val="en-GB"/>
        </w:rPr>
        <w:t>pixels correspond to 5 %, 17 %, 38 % and 7 % of their respective surfaces.</w:t>
      </w:r>
      <w:r w:rsidR="00E631F4">
        <w:rPr>
          <w:lang w:val="en-GB"/>
        </w:rPr>
        <w:t xml:space="preserve"> </w:t>
      </w:r>
      <w:r w:rsidR="00693E46">
        <w:rPr>
          <w:lang w:val="en-GB"/>
        </w:rPr>
        <w:t xml:space="preserve">CHL </w:t>
      </w:r>
      <w:r w:rsidR="00012CF9">
        <w:rPr>
          <w:lang w:val="en-GB"/>
        </w:rPr>
        <w:t xml:space="preserve">dynamics </w:t>
      </w:r>
      <w:r w:rsidR="00693E46">
        <w:rPr>
          <w:lang w:val="en-GB"/>
        </w:rPr>
        <w:t xml:space="preserve">strongly varies </w:t>
      </w:r>
      <w:r w:rsidR="00012CF9">
        <w:rPr>
          <w:lang w:val="en-GB"/>
        </w:rPr>
        <w:t>among regions</w:t>
      </w:r>
      <w:r w:rsidR="00557EE2">
        <w:rPr>
          <w:lang w:val="en-GB"/>
        </w:rPr>
        <w:t xml:space="preserve"> </w:t>
      </w:r>
      <w:r w:rsidR="00A74E08">
        <w:rPr>
          <w:lang w:val="en-GB"/>
        </w:rPr>
        <w:t xml:space="preserve">at </w:t>
      </w:r>
      <w:r w:rsidR="00E631F4">
        <w:rPr>
          <w:lang w:val="en-GB"/>
        </w:rPr>
        <w:t xml:space="preserve">both seasonal </w:t>
      </w:r>
      <w:r w:rsidR="00C627A2">
        <w:rPr>
          <w:lang w:val="en-GB"/>
        </w:rPr>
        <w:t xml:space="preserve">(Fig. </w:t>
      </w:r>
      <w:r w:rsidR="00C627A2">
        <w:fldChar w:fldCharType="begin"/>
      </w:r>
      <w:r w:rsidR="00C627A2">
        <w:rPr>
          <w:lang w:val="en-GB"/>
        </w:rPr>
        <w:instrText xml:space="preserve"> REF Fig_climato \h </w:instrText>
      </w:r>
      <w:r w:rsidR="00C627A2">
        <w:fldChar w:fldCharType="separate"/>
      </w:r>
      <w:r w:rsidR="00D946C6">
        <w:rPr>
          <w:noProof/>
          <w:lang w:val="en-GB"/>
        </w:rPr>
        <w:t>6</w:t>
      </w:r>
      <w:r w:rsidR="00C627A2">
        <w:fldChar w:fldCharType="end"/>
      </w:r>
      <w:r w:rsidR="00C627A2">
        <w:rPr>
          <w:lang w:val="en-GB"/>
        </w:rPr>
        <w:t xml:space="preserve">) </w:t>
      </w:r>
      <w:r w:rsidR="00E631F4">
        <w:rPr>
          <w:lang w:val="en-GB"/>
        </w:rPr>
        <w:t xml:space="preserve">and </w:t>
      </w:r>
      <w:proofErr w:type="spellStart"/>
      <w:r w:rsidR="00A74E08">
        <w:rPr>
          <w:lang w:val="en-GB"/>
        </w:rPr>
        <w:t>interannual</w:t>
      </w:r>
      <w:proofErr w:type="spellEnd"/>
      <w:r w:rsidR="00A74E08">
        <w:rPr>
          <w:lang w:val="en-GB"/>
        </w:rPr>
        <w:t xml:space="preserve"> time scale</w:t>
      </w:r>
      <w:r w:rsidR="00E631F4">
        <w:rPr>
          <w:lang w:val="en-GB"/>
        </w:rPr>
        <w:t>s</w:t>
      </w:r>
      <w:r w:rsidR="00A74E08">
        <w:rPr>
          <w:lang w:val="en-GB"/>
        </w:rPr>
        <w:t xml:space="preserve"> </w:t>
      </w:r>
      <w:r w:rsidR="00557EE2">
        <w:rPr>
          <w:lang w:val="en-GB"/>
        </w:rPr>
        <w:t>(</w:t>
      </w:r>
      <w:proofErr w:type="spellStart"/>
      <w:r w:rsidR="009B0577" w:rsidRPr="009B0577">
        <w:t>su</w:t>
      </w:r>
      <w:r w:rsidR="00A74E08" w:rsidRPr="00BE6E31">
        <w:rPr>
          <w:lang w:val="en-GB"/>
        </w:rPr>
        <w:t>ppl</w:t>
      </w:r>
      <w:r w:rsidR="001B4BE8" w:rsidRPr="00BE6E31">
        <w:rPr>
          <w:lang w:val="en-GB"/>
        </w:rPr>
        <w:t>ementary</w:t>
      </w:r>
      <w:proofErr w:type="spellEnd"/>
      <w:r w:rsidR="00A74E08" w:rsidRPr="00BE6E31">
        <w:rPr>
          <w:lang w:val="en-GB"/>
        </w:rPr>
        <w:t xml:space="preserve"> </w:t>
      </w:r>
      <w:r w:rsidR="009B0577" w:rsidRPr="00BE6E31">
        <w:rPr>
          <w:lang w:val="en-GB"/>
        </w:rPr>
        <w:t>ma</w:t>
      </w:r>
      <w:r w:rsidR="00A74E08" w:rsidRPr="00BE6E31">
        <w:rPr>
          <w:lang w:val="en-GB"/>
        </w:rPr>
        <w:t>t</w:t>
      </w:r>
      <w:r w:rsidR="001B4BE8" w:rsidRPr="00BE6E31">
        <w:rPr>
          <w:lang w:val="en-GB"/>
        </w:rPr>
        <w:t>erial</w:t>
      </w:r>
      <w:r w:rsidR="00557EE2">
        <w:rPr>
          <w:lang w:val="en-GB"/>
        </w:rPr>
        <w:t>)</w:t>
      </w:r>
      <w:r w:rsidR="00012CF9">
        <w:rPr>
          <w:lang w:val="en-GB"/>
        </w:rPr>
        <w:t xml:space="preserve">. </w:t>
      </w:r>
      <w:r w:rsidR="00656F62">
        <w:rPr>
          <w:lang w:val="en-GB"/>
        </w:rPr>
        <w:t xml:space="preserve">In Skagerrak and Kattegat, the dynamics consists of intermittent growth periods in late winter (up to ~ 4 </w:t>
      </w:r>
      <w:r w:rsidR="00656F62" w:rsidRPr="003A06E9">
        <w:rPr>
          <w:rStyle w:val="Enfasicorsivo"/>
          <w:i w:val="0"/>
          <w:lang w:val="en-GB"/>
        </w:rPr>
        <w:t>mg m</w:t>
      </w:r>
      <w:r w:rsidR="00656F62" w:rsidRPr="003A06E9">
        <w:rPr>
          <w:rStyle w:val="Enfasicorsivo"/>
          <w:i w:val="0"/>
          <w:vertAlign w:val="superscript"/>
          <w:lang w:val="en-GB"/>
        </w:rPr>
        <w:t>-3</w:t>
      </w:r>
      <w:r w:rsidR="00656F62">
        <w:rPr>
          <w:lang w:val="en-GB"/>
        </w:rPr>
        <w:t xml:space="preserve">) and a small bloom in spring, reaching a minimum in summer (~ 0.5 </w:t>
      </w:r>
      <w:r w:rsidR="00656F62" w:rsidRPr="003A06E9">
        <w:rPr>
          <w:rStyle w:val="Enfasicorsivo"/>
          <w:i w:val="0"/>
          <w:lang w:val="en-GB"/>
        </w:rPr>
        <w:t>mg m</w:t>
      </w:r>
      <w:r w:rsidR="00656F62" w:rsidRPr="003A06E9">
        <w:rPr>
          <w:rStyle w:val="Enfasicorsivo"/>
          <w:i w:val="0"/>
          <w:vertAlign w:val="superscript"/>
          <w:lang w:val="en-GB"/>
        </w:rPr>
        <w:t>-3</w:t>
      </w:r>
      <w:r w:rsidR="00656F62">
        <w:rPr>
          <w:lang w:val="en-GB"/>
        </w:rPr>
        <w:t>), c</w:t>
      </w:r>
      <w:r w:rsidR="00F80F75">
        <w:rPr>
          <w:lang w:val="en-GB"/>
        </w:rPr>
        <w:t xml:space="preserve">onsistent with other works </w:t>
      </w:r>
      <w:r w:rsidR="003F5699">
        <w:fldChar w:fldCharType="begin"/>
      </w:r>
      <w:r w:rsidR="003F5699">
        <w:rPr>
          <w:lang w:val="en-GB"/>
        </w:rPr>
        <w:instrText xml:space="preserve"> ADDIN EN.CITE &lt;EndNote&gt;&lt;Cite&gt;&lt;Author&gt;Edelvang&lt;/Author&gt;&lt;Year&gt;2005&lt;/Year&gt;&lt;RecNum&gt;59&lt;/RecNum&gt;&lt;DisplayText&gt;(Edelvang et al., 2005)&lt;/DisplayText&gt;&lt;record&gt;&lt;rec-number&gt;59&lt;/rec-number&gt;&lt;foreign-keys&gt;&lt;key app="EN" db-id="d0rtxpfs85a5xje9ff4p59pn29trr9pszdsx"&gt;59&lt;/key&gt;&lt;/foreign-keys&gt;&lt;ref-type name="Journal Article"&gt;17&lt;/ref-type&gt;&lt;contributors&gt;&lt;authors&gt;&lt;author&gt;Edelvang, Karen&lt;/author&gt;&lt;author&gt;Kaas, Hanne&lt;/author&gt;&lt;author&gt;Erichsen, Anders Christian&lt;/author&gt;&lt;author&gt;Alvarez-Berastegui, Diego&lt;/author&gt;&lt;author&gt;Bundgaard, Klavs&lt;/author&gt;&lt;author&gt;Jørgensen, Peter Viskum&lt;/author&gt;&lt;/authors&gt;&lt;/contributors&gt;&lt;titles&gt;&lt;title&gt;Numerical modelling of phytoplankton biomass in coastal waters&lt;/title&gt;&lt;secondary-title&gt;Journal of Marine Systems&lt;/secondary-title&gt;&lt;/titles&gt;&lt;periodical&gt;&lt;full-title&gt;Journal of Marine Systems&lt;/full-title&gt;&lt;/periodical&gt;&lt;pages&gt;13-29&lt;/pages&gt;&lt;volume&gt;57&lt;/volume&gt;&lt;number&gt;1–2&lt;/number&gt;&lt;dates&gt;&lt;year&gt;2005&lt;/year&gt;&lt;pub-dates&gt;&lt;date&gt;8//&lt;/date&gt;&lt;/pub-dates&gt;&lt;/dates&gt;&lt;isbn&gt;0924-7963&lt;/isbn&gt;&lt;urls&gt;&lt;related-urls&gt;&lt;url&gt;http://www.sciencedirect.com/science/article/pii/S0924796305000412&lt;/url&gt;&lt;/related-urls&gt;&lt;/urls&gt;&lt;electronic-resource-num&gt;http://dx.doi.org/10.1016/j.jmarsys.2004.10.003&lt;/electronic-resource-num&gt;&lt;/record&gt;&lt;/Cite&gt;&lt;/EndNote&gt;</w:instrText>
      </w:r>
      <w:r w:rsidR="003F5699">
        <w:fldChar w:fldCharType="separate"/>
      </w:r>
      <w:r w:rsidR="003F5699">
        <w:rPr>
          <w:noProof/>
          <w:lang w:val="en-GB"/>
        </w:rPr>
        <w:t>(</w:t>
      </w:r>
      <w:hyperlink w:anchor="_ENREF_9" w:tooltip="Edelvang, 2005 #59" w:history="1">
        <w:r w:rsidR="00BE6E31">
          <w:rPr>
            <w:noProof/>
            <w:lang w:val="en-GB"/>
          </w:rPr>
          <w:t>Edelvang et al., 2005</w:t>
        </w:r>
      </w:hyperlink>
      <w:r w:rsidR="003F5699">
        <w:rPr>
          <w:noProof/>
          <w:lang w:val="en-GB"/>
        </w:rPr>
        <w:t>)</w:t>
      </w:r>
      <w:r w:rsidR="003F5699">
        <w:fldChar w:fldCharType="end"/>
      </w:r>
      <w:r w:rsidR="00F80F75">
        <w:rPr>
          <w:lang w:val="en-GB"/>
        </w:rPr>
        <w:t xml:space="preserve"> </w:t>
      </w:r>
      <w:r w:rsidR="007F1193">
        <w:rPr>
          <w:lang w:val="en-GB"/>
        </w:rPr>
        <w:t xml:space="preserve">. </w:t>
      </w:r>
      <w:r w:rsidR="004617BA">
        <w:rPr>
          <w:lang w:val="en-GB"/>
        </w:rPr>
        <w:t xml:space="preserve">In the Gulf of Bothnia, the </w:t>
      </w:r>
      <w:r w:rsidR="00BC5E63">
        <w:rPr>
          <w:lang w:val="en-GB"/>
        </w:rPr>
        <w:t xml:space="preserve">overall range of CHL variability is limited to ~ </w:t>
      </w:r>
      <w:r w:rsidR="00BC5E63">
        <w:rPr>
          <w:rStyle w:val="Enfasicorsivo"/>
          <w:i w:val="0"/>
          <w:lang w:val="en-GB"/>
        </w:rPr>
        <w:t>2</w:t>
      </w:r>
      <w:r w:rsidR="00BC5E63" w:rsidRPr="003A06E9">
        <w:rPr>
          <w:rStyle w:val="Enfasicorsivo"/>
          <w:i w:val="0"/>
          <w:lang w:val="en-GB"/>
        </w:rPr>
        <w:t xml:space="preserve"> mg m</w:t>
      </w:r>
      <w:r w:rsidR="00BC5E63" w:rsidRPr="003A06E9">
        <w:rPr>
          <w:rStyle w:val="Enfasicorsivo"/>
          <w:i w:val="0"/>
          <w:vertAlign w:val="superscript"/>
          <w:lang w:val="en-GB"/>
        </w:rPr>
        <w:t>-3</w:t>
      </w:r>
      <w:r w:rsidR="00855163">
        <w:rPr>
          <w:rStyle w:val="Enfasicorsivo"/>
          <w:i w:val="0"/>
          <w:vertAlign w:val="superscript"/>
          <w:lang w:val="en-GB"/>
        </w:rPr>
        <w:t xml:space="preserve"> </w:t>
      </w:r>
      <w:r w:rsidR="00855163">
        <w:rPr>
          <w:lang w:val="en-GB"/>
        </w:rPr>
        <w:t xml:space="preserve">(0.7 – 2.8 </w:t>
      </w:r>
      <w:r w:rsidR="00855163" w:rsidRPr="003A06E9">
        <w:rPr>
          <w:rStyle w:val="Enfasicorsivo"/>
          <w:i w:val="0"/>
          <w:lang w:val="en-GB"/>
        </w:rPr>
        <w:t>mg m</w:t>
      </w:r>
      <w:r w:rsidR="00855163" w:rsidRPr="003A06E9">
        <w:rPr>
          <w:rStyle w:val="Enfasicorsivo"/>
          <w:i w:val="0"/>
          <w:vertAlign w:val="superscript"/>
          <w:lang w:val="en-GB"/>
        </w:rPr>
        <w:t>-3</w:t>
      </w:r>
      <w:r w:rsidR="00855163">
        <w:rPr>
          <w:lang w:val="en-GB"/>
        </w:rPr>
        <w:t>)</w:t>
      </w:r>
      <w:r w:rsidR="00BC5E63">
        <w:rPr>
          <w:lang w:val="en-GB"/>
        </w:rPr>
        <w:t xml:space="preserve"> with </w:t>
      </w:r>
      <w:r w:rsidR="004617BA">
        <w:rPr>
          <w:lang w:val="en-GB"/>
        </w:rPr>
        <w:t xml:space="preserve">minima in winter and </w:t>
      </w:r>
      <w:r w:rsidR="00855163">
        <w:rPr>
          <w:lang w:val="en-GB"/>
        </w:rPr>
        <w:t>a series of</w:t>
      </w:r>
      <w:r w:rsidR="00BC5E63">
        <w:rPr>
          <w:lang w:val="en-GB"/>
        </w:rPr>
        <w:t xml:space="preserve"> bloom-like pulses </w:t>
      </w:r>
      <w:r w:rsidR="00855163">
        <w:rPr>
          <w:lang w:val="en-GB"/>
        </w:rPr>
        <w:t>from</w:t>
      </w:r>
      <w:r w:rsidR="00BC5E63">
        <w:rPr>
          <w:lang w:val="en-GB"/>
        </w:rPr>
        <w:t xml:space="preserve"> spring</w:t>
      </w:r>
      <w:r w:rsidR="00855163">
        <w:rPr>
          <w:lang w:val="en-GB"/>
        </w:rPr>
        <w:t xml:space="preserve"> to</w:t>
      </w:r>
      <w:r w:rsidR="00BC5E63">
        <w:rPr>
          <w:lang w:val="en-GB"/>
        </w:rPr>
        <w:t xml:space="preserve"> fall. The spring bloom is the most intense and lasts longer than the other</w:t>
      </w:r>
      <w:r w:rsidR="00855163">
        <w:rPr>
          <w:lang w:val="en-GB"/>
        </w:rPr>
        <w:t>s</w:t>
      </w:r>
      <w:r w:rsidR="00E153C4">
        <w:rPr>
          <w:lang w:val="en-GB"/>
        </w:rPr>
        <w:t xml:space="preserve"> </w:t>
      </w:r>
      <w:r w:rsidR="003F5699">
        <w:rPr>
          <w:lang w:val="en-GB"/>
        </w:rPr>
        <w:fldChar w:fldCharType="begin"/>
      </w:r>
      <w:r w:rsidR="003F5699">
        <w:rPr>
          <w:lang w:val="en-GB"/>
        </w:rPr>
        <w:instrText xml:space="preserve"> ADDIN EN.CITE &lt;EndNote&gt;&lt;Cite&gt;&lt;Author&gt;Carstensen&lt;/Author&gt;&lt;Year&gt;2015&lt;/Year&gt;&lt;RecNum&gt;60&lt;/RecNum&gt;&lt;DisplayText&gt;(Carstensen et al., 2015)&lt;/DisplayText&gt;&lt;record&gt;&lt;rec-number&gt;60&lt;/rec-number&gt;&lt;foreign-keys&gt;&lt;key app="EN" db-id="d0rtxpfs85a5xje9ff4p59pn29trr9pszdsx"&gt;60&lt;/key&gt;&lt;/foreign-keys&gt;&lt;ref-type name="Journal Article"&gt;17&lt;/ref-type&gt;&lt;contributors&gt;&lt;authors&gt;&lt;author&gt;Carstensen, Jacob&lt;/author&gt;&lt;author&gt;Klais, Riina&lt;/author&gt;&lt;author&gt;Cloern, James E.&lt;/author&gt;&lt;/authors&gt;&lt;/contributors&gt;&lt;titles&gt;&lt;title&gt;Phytoplankton blooms in estuarine and coastal waters: Seasonal patterns and key species&lt;/title&gt;&lt;secondary-title&gt;Estuarine, Coastal and Shelf Science&lt;/secondary-title&gt;&lt;/titles&gt;&lt;periodical&gt;&lt;full-title&gt;Estuarine, Coastal and Shelf Science&lt;/full-title&gt;&lt;/periodical&gt;&lt;pages&gt;98-109&lt;/pages&gt;&lt;volume&gt;162&lt;/volume&gt;&lt;keywords&gt;&lt;keyword&gt;community composition&lt;/keyword&gt;&lt;keyword&gt;diatoms&lt;/keyword&gt;&lt;keyword&gt;dinoflagellates&lt;/keyword&gt;&lt;keyword&gt;environmental factors&lt;/keyword&gt;&lt;keyword&gt;meta-analysis&lt;/keyword&gt;&lt;keyword&gt;phycology&lt;/keyword&gt;&lt;/keywords&gt;&lt;dates&gt;&lt;year&gt;2015&lt;/year&gt;&lt;pub-dates&gt;&lt;date&gt;9/5/&lt;/date&gt;&lt;/pub-dates&gt;&lt;/dates&gt;&lt;isbn&gt;0272-7714&lt;/isbn&gt;&lt;urls&gt;&lt;related-urls&gt;&lt;url&gt;http://www.sciencedirect.com/science/article/pii/S0272771415001547&lt;/url&gt;&lt;/related-urls&gt;&lt;/urls&gt;&lt;electronic-resource-num&gt;http://dx.doi.org/10.1016/j.ecss.2015.05.005&lt;/electronic-resource-num&gt;&lt;/record&gt;&lt;/Cite&gt;&lt;/EndNote&gt;</w:instrText>
      </w:r>
      <w:r w:rsidR="003F5699">
        <w:rPr>
          <w:lang w:val="en-GB"/>
        </w:rPr>
        <w:fldChar w:fldCharType="separate"/>
      </w:r>
      <w:r w:rsidR="003F5699">
        <w:rPr>
          <w:noProof/>
          <w:lang w:val="en-GB"/>
        </w:rPr>
        <w:t>(</w:t>
      </w:r>
      <w:hyperlink w:anchor="_ENREF_4" w:tooltip="Carstensen, 2015 #60" w:history="1">
        <w:r w:rsidR="00BE6E31">
          <w:rPr>
            <w:noProof/>
            <w:lang w:val="en-GB"/>
          </w:rPr>
          <w:t>Carstensen et al., 2015</w:t>
        </w:r>
      </w:hyperlink>
      <w:r w:rsidR="003F5699">
        <w:rPr>
          <w:noProof/>
          <w:lang w:val="en-GB"/>
        </w:rPr>
        <w:t>)</w:t>
      </w:r>
      <w:r w:rsidR="003F5699">
        <w:rPr>
          <w:lang w:val="en-GB"/>
        </w:rPr>
        <w:fldChar w:fldCharType="end"/>
      </w:r>
      <w:r w:rsidR="004617BA">
        <w:rPr>
          <w:lang w:val="en-GB"/>
        </w:rPr>
        <w:t>.</w:t>
      </w:r>
      <w:r w:rsidR="006B63D2">
        <w:rPr>
          <w:lang w:val="en-GB"/>
        </w:rPr>
        <w:t xml:space="preserve"> </w:t>
      </w:r>
      <w:r w:rsidR="00855163">
        <w:rPr>
          <w:lang w:val="en-GB"/>
        </w:rPr>
        <w:t>Given the prolonged winter darkness, the length of this data time series is shorter than those from the other regions</w:t>
      </w:r>
      <w:r w:rsidR="004617BA" w:rsidRPr="00855163">
        <w:rPr>
          <w:rStyle w:val="Enfasicorsivo"/>
          <w:i w:val="0"/>
          <w:lang w:val="en-GB"/>
        </w:rPr>
        <w:t>.</w:t>
      </w:r>
      <w:r w:rsidR="006B63D2">
        <w:rPr>
          <w:rStyle w:val="Enfasicorsivo"/>
          <w:i w:val="0"/>
          <w:lang w:val="en-GB"/>
        </w:rPr>
        <w:t xml:space="preserve"> </w:t>
      </w:r>
      <w:r w:rsidR="004617BA" w:rsidRPr="00802D00">
        <w:rPr>
          <w:rStyle w:val="Enfasicorsivo"/>
          <w:i w:val="0"/>
          <w:lang w:val="en-GB"/>
        </w:rPr>
        <w:t xml:space="preserve">Moreover, </w:t>
      </w:r>
      <w:r w:rsidR="00855163">
        <w:rPr>
          <w:rStyle w:val="Enfasicorsivo"/>
          <w:i w:val="0"/>
          <w:lang w:val="en-GB"/>
        </w:rPr>
        <w:t xml:space="preserve">in winter </w:t>
      </w:r>
      <w:r w:rsidR="004617BA" w:rsidRPr="00802D00">
        <w:rPr>
          <w:rStyle w:val="Enfasicorsivo"/>
          <w:i w:val="0"/>
          <w:lang w:val="en-GB"/>
        </w:rPr>
        <w:t xml:space="preserve">the Gulf of Bothnia is normally ice-covered and some ice remains in the northern part until May, thus </w:t>
      </w:r>
      <w:r w:rsidR="006B63D2">
        <w:rPr>
          <w:rStyle w:val="Enfasicorsivo"/>
          <w:i w:val="0"/>
          <w:lang w:val="en-GB"/>
        </w:rPr>
        <w:t xml:space="preserve">not the entire domain contributed to the </w:t>
      </w:r>
      <w:r w:rsidR="004617BA" w:rsidRPr="00802D00">
        <w:rPr>
          <w:rStyle w:val="Enfasicorsivo"/>
          <w:i w:val="0"/>
          <w:lang w:val="en-GB"/>
        </w:rPr>
        <w:t>displayed CHL.</w:t>
      </w:r>
      <w:r w:rsidR="006B63D2">
        <w:rPr>
          <w:rStyle w:val="Enfasicorsivo"/>
          <w:i w:val="0"/>
          <w:lang w:val="en-GB"/>
        </w:rPr>
        <w:t xml:space="preserve"> </w:t>
      </w:r>
      <w:r w:rsidR="006B63D2">
        <w:rPr>
          <w:lang w:val="en-GB"/>
        </w:rPr>
        <w:t>A non-trivial point is that this</w:t>
      </w:r>
      <w:r w:rsidR="00855163">
        <w:rPr>
          <w:rStyle w:val="Enfasicorsivo"/>
          <w:i w:val="0"/>
          <w:lang w:val="en-GB"/>
        </w:rPr>
        <w:t xml:space="preserve"> time series has to be interpreted with caution due to lack of a significant number of data for specific calibration</w:t>
      </w:r>
      <w:r w:rsidR="006B63D2">
        <w:rPr>
          <w:rStyle w:val="Enfasicorsivo"/>
          <w:i w:val="0"/>
          <w:lang w:val="en-GB"/>
        </w:rPr>
        <w:t xml:space="preserve"> in this area. </w:t>
      </w:r>
      <w:r w:rsidR="007F1193">
        <w:rPr>
          <w:lang w:val="en-GB"/>
        </w:rPr>
        <w:t>I</w:t>
      </w:r>
      <w:r w:rsidR="00B637E7">
        <w:rPr>
          <w:lang w:val="en-GB"/>
        </w:rPr>
        <w:t xml:space="preserve">n the Central Baltic, </w:t>
      </w:r>
      <w:r w:rsidR="007F1193">
        <w:rPr>
          <w:lang w:val="en-GB"/>
        </w:rPr>
        <w:t xml:space="preserve">the dynamics is completely different. </w:t>
      </w:r>
      <w:r w:rsidR="00BF6509">
        <w:rPr>
          <w:lang w:val="en-GB"/>
        </w:rPr>
        <w:t>T</w:t>
      </w:r>
      <w:r w:rsidR="0009123D" w:rsidRPr="003A06E9">
        <w:rPr>
          <w:lang w:val="en-GB"/>
        </w:rPr>
        <w:t xml:space="preserve">wo distinct </w:t>
      </w:r>
      <w:r w:rsidR="009B25BC" w:rsidRPr="003A06E9">
        <w:rPr>
          <w:lang w:val="en-GB"/>
        </w:rPr>
        <w:t>CHL</w:t>
      </w:r>
      <w:r w:rsidR="0009123D" w:rsidRPr="003A06E9">
        <w:rPr>
          <w:lang w:val="en-GB"/>
        </w:rPr>
        <w:t xml:space="preserve"> </w:t>
      </w:r>
      <w:r w:rsidR="00D47ECD" w:rsidRPr="003A06E9">
        <w:rPr>
          <w:lang w:val="en-GB"/>
        </w:rPr>
        <w:t xml:space="preserve">maxima </w:t>
      </w:r>
      <w:r w:rsidR="0009123D" w:rsidRPr="003A06E9">
        <w:rPr>
          <w:lang w:val="en-GB"/>
        </w:rPr>
        <w:t>are appreciable</w:t>
      </w:r>
      <w:r w:rsidR="006D7563">
        <w:rPr>
          <w:lang w:val="en-GB"/>
        </w:rPr>
        <w:t xml:space="preserve"> (</w:t>
      </w:r>
      <w:proofErr w:type="spellStart"/>
      <w:r w:rsidR="006D7563" w:rsidRPr="00BE6E31">
        <w:t>Reissmann</w:t>
      </w:r>
      <w:proofErr w:type="spellEnd"/>
      <w:r w:rsidR="006D7563" w:rsidRPr="00BE6E31">
        <w:t xml:space="preserve"> </w:t>
      </w:r>
      <w:r w:rsidR="006D7563">
        <w:rPr>
          <w:i/>
        </w:rPr>
        <w:t>et al</w:t>
      </w:r>
      <w:r w:rsidR="006D7563" w:rsidRPr="00BE6E31">
        <w:t>., 2009)</w:t>
      </w:r>
      <w:r w:rsidR="0009123D" w:rsidRPr="003A06E9">
        <w:rPr>
          <w:lang w:val="en-GB"/>
        </w:rPr>
        <w:t xml:space="preserve">: </w:t>
      </w:r>
      <w:r w:rsidR="00E66700" w:rsidRPr="003A06E9">
        <w:rPr>
          <w:lang w:val="en-GB"/>
        </w:rPr>
        <w:t>t</w:t>
      </w:r>
      <w:r w:rsidR="00E66700" w:rsidRPr="003A06E9">
        <w:rPr>
          <w:rStyle w:val="Enfasicorsivo"/>
          <w:i w:val="0"/>
          <w:lang w:val="en-GB"/>
        </w:rPr>
        <w:t xml:space="preserve">he </w:t>
      </w:r>
      <w:r w:rsidR="009B25BC" w:rsidRPr="003A06E9">
        <w:rPr>
          <w:rStyle w:val="Enfasicorsivo"/>
          <w:i w:val="0"/>
          <w:lang w:val="en-GB"/>
        </w:rPr>
        <w:t>first one</w:t>
      </w:r>
      <w:r w:rsidR="00E66700" w:rsidRPr="003A06E9">
        <w:rPr>
          <w:rStyle w:val="Enfasicorsivo"/>
          <w:i w:val="0"/>
          <w:lang w:val="en-GB"/>
        </w:rPr>
        <w:t xml:space="preserve"> peaks at the end of April, reaching ~ 2.</w:t>
      </w:r>
      <w:r w:rsidR="00601147">
        <w:rPr>
          <w:rStyle w:val="Enfasicorsivo"/>
          <w:i w:val="0"/>
          <w:lang w:val="en-GB"/>
        </w:rPr>
        <w:t>5</w:t>
      </w:r>
      <w:r w:rsidR="00601147" w:rsidRPr="003A06E9">
        <w:rPr>
          <w:rStyle w:val="Enfasicorsivo"/>
          <w:i w:val="0"/>
          <w:lang w:val="en-GB"/>
        </w:rPr>
        <w:t xml:space="preserve"> </w:t>
      </w:r>
      <w:r w:rsidR="00E66700" w:rsidRPr="003A06E9">
        <w:rPr>
          <w:rStyle w:val="Enfasicorsivo"/>
          <w:i w:val="0"/>
          <w:lang w:val="en-GB"/>
        </w:rPr>
        <w:t>mg m</w:t>
      </w:r>
      <w:r w:rsidR="00E66700" w:rsidRPr="003A06E9">
        <w:rPr>
          <w:rStyle w:val="Enfasicorsivo"/>
          <w:i w:val="0"/>
          <w:vertAlign w:val="superscript"/>
          <w:lang w:val="en-GB"/>
        </w:rPr>
        <w:t>-3</w:t>
      </w:r>
      <w:r w:rsidR="00DD7FF2">
        <w:rPr>
          <w:rStyle w:val="Enfasicorsivo"/>
          <w:i w:val="0"/>
          <w:lang w:val="en-GB"/>
        </w:rPr>
        <w:t xml:space="preserve">, </w:t>
      </w:r>
      <w:r w:rsidR="005744EB">
        <w:rPr>
          <w:rStyle w:val="Enfasicorsivo"/>
          <w:i w:val="0"/>
          <w:lang w:val="en-GB"/>
        </w:rPr>
        <w:t xml:space="preserve">which is at </w:t>
      </w:r>
      <w:r w:rsidR="005744EB" w:rsidRPr="00D70E21">
        <w:rPr>
          <w:rStyle w:val="Enfasicorsivo"/>
          <w:i w:val="0"/>
          <w:lang w:val="en-GB"/>
        </w:rPr>
        <w:t xml:space="preserve">the lower end of the variability </w:t>
      </w:r>
      <w:r w:rsidR="00FC02E3" w:rsidRPr="00D70E21">
        <w:rPr>
          <w:rStyle w:val="Enfasicorsivo"/>
          <w:i w:val="0"/>
          <w:lang w:val="en-GB"/>
        </w:rPr>
        <w:t>previous</w:t>
      </w:r>
      <w:r w:rsidR="005744EB" w:rsidRPr="00D70E21">
        <w:rPr>
          <w:rStyle w:val="Enfasicorsivo"/>
          <w:i w:val="0"/>
          <w:lang w:val="en-GB"/>
        </w:rPr>
        <w:t>ly</w:t>
      </w:r>
      <w:r w:rsidR="00FC02E3" w:rsidRPr="00D70E21">
        <w:rPr>
          <w:rStyle w:val="Enfasicorsivo"/>
          <w:i w:val="0"/>
          <w:lang w:val="en-GB"/>
        </w:rPr>
        <w:t xml:space="preserve"> </w:t>
      </w:r>
      <w:r w:rsidR="005744EB" w:rsidRPr="00D70E21">
        <w:rPr>
          <w:rStyle w:val="Enfasicorsivo"/>
          <w:i w:val="0"/>
          <w:lang w:val="en-GB"/>
        </w:rPr>
        <w:t xml:space="preserve">observed </w:t>
      </w:r>
      <w:r w:rsidR="00D70E21">
        <w:rPr>
          <w:rStyle w:val="Enfasicorsivo"/>
          <w:i w:val="0"/>
          <w:lang w:val="en-GB"/>
        </w:rPr>
        <w:t xml:space="preserve">by </w:t>
      </w:r>
      <w:r w:rsidR="00FC02E3" w:rsidRPr="00BE6E31">
        <w:rPr>
          <w:noProof/>
          <w:lang w:eastAsia="en-GB"/>
        </w:rPr>
        <w:t xml:space="preserve">Schneider et al. </w:t>
      </w:r>
      <w:r w:rsidR="00FC02E3" w:rsidRPr="00BE6E31">
        <w:rPr>
          <w:noProof/>
          <w:lang w:eastAsia="en-GB"/>
        </w:rPr>
        <w:fldChar w:fldCharType="begin"/>
      </w:r>
      <w:r w:rsidR="00FC02E3" w:rsidRPr="00BE6E31">
        <w:rPr>
          <w:noProof/>
          <w:lang w:eastAsia="en-GB"/>
        </w:rPr>
        <w:instrText xml:space="preserve"> ADDIN EN.CITE &lt;EndNote&gt;&lt;Cite ExcludeAuth="1"&gt;&lt;Author&gt;Schneider&lt;/Author&gt;&lt;Year&gt;2006&lt;/Year&gt;&lt;RecNum&gt;57&lt;/RecNum&gt;&lt;DisplayText&gt;(2006)&lt;/DisplayText&gt;&lt;record&gt;&lt;rec-number&gt;57&lt;/rec-number&gt;&lt;foreign-keys&gt;&lt;key app="EN" db-id="d0rtxpfs85a5xje9ff4p59pn29trr9pszdsx"&gt;57&lt;/key&gt;&lt;/foreign-keys&gt;&lt;ref-type name="Journal Article"&gt;17&lt;/ref-type&gt;&lt;contributors&gt;&lt;authors&gt;&lt;author&gt;Schneider, B.&lt;/author&gt;&lt;author&gt;Kaitala, S.&lt;/author&gt;&lt;author&gt;Maunula, P.&lt;/author&gt;&lt;/authors&gt;&lt;/contributors&gt;&lt;titles&gt;&lt;title&gt;Identification and quantification of plankton bloom events in the Baltic Sea by continuous pCO2 and chlorophyll a measurements on a cargo ship&lt;/title&gt;&lt;secondary-title&gt;Journal of Marine Systems&lt;/secondary-title&gt;&lt;/titles&gt;&lt;periodical&gt;&lt;full-title&gt;Journal of Marine Systems&lt;/full-title&gt;&lt;/periodical&gt;&lt;pages&gt;238-248&lt;/pages&gt;&lt;volume&gt;59&lt;/volume&gt;&lt;number&gt;3–4&lt;/number&gt;&lt;keywords&gt;&lt;keyword&gt;Carbon dioxide&lt;/keyword&gt;&lt;keyword&gt;Carbon fixation&lt;/keyword&gt;&lt;keyword&gt;Chlorophyll&lt;/keyword&gt;&lt;keyword&gt;Nitrogen fixation&lt;/keyword&gt;&lt;keyword&gt;Baltic Sea&lt;/keyword&gt;&lt;/keywords&gt;&lt;dates&gt;&lt;year&gt;2006&lt;/year&gt;&lt;pub-dates&gt;&lt;date&gt;2//&lt;/date&gt;&lt;/pub-dates&gt;&lt;/dates&gt;&lt;isbn&gt;0924-7963&lt;/isbn&gt;&lt;urls&gt;&lt;related-urls&gt;&lt;url&gt;http://www.sciencedirect.com/science/article/pii/S092479630500196X&lt;/url&gt;&lt;/related-urls&gt;&lt;/urls&gt;&lt;electronic-resource-num&gt;http://dx.doi.org/10.1016/j.jmarsys.2005.11.003&lt;/electronic-resource-num&gt;&lt;/record&gt;&lt;/Cite&gt;&lt;/EndNote&gt;</w:instrText>
      </w:r>
      <w:r w:rsidR="00FC02E3" w:rsidRPr="00BE6E31">
        <w:rPr>
          <w:noProof/>
          <w:lang w:eastAsia="en-GB"/>
        </w:rPr>
        <w:fldChar w:fldCharType="separate"/>
      </w:r>
      <w:r w:rsidR="00FC02E3" w:rsidRPr="00BE6E31">
        <w:rPr>
          <w:noProof/>
          <w:lang w:eastAsia="en-GB"/>
        </w:rPr>
        <w:t>(</w:t>
      </w:r>
      <w:hyperlink w:anchor="_ENREF_34" w:tooltip="Schneider, 2006 #57" w:history="1">
        <w:r w:rsidR="00BE6E31" w:rsidRPr="00BE6E31">
          <w:rPr>
            <w:noProof/>
            <w:lang w:eastAsia="en-GB"/>
          </w:rPr>
          <w:t>2006</w:t>
        </w:r>
      </w:hyperlink>
      <w:r w:rsidR="00FC02E3" w:rsidRPr="00BE6E31">
        <w:rPr>
          <w:noProof/>
          <w:lang w:eastAsia="en-GB"/>
        </w:rPr>
        <w:t>)</w:t>
      </w:r>
      <w:r w:rsidR="00FC02E3" w:rsidRPr="00BE6E31">
        <w:rPr>
          <w:noProof/>
          <w:lang w:eastAsia="en-GB"/>
        </w:rPr>
        <w:fldChar w:fldCharType="end"/>
      </w:r>
      <w:r w:rsidR="005744EB" w:rsidRPr="00D70E21">
        <w:rPr>
          <w:rStyle w:val="Enfasicorsivo"/>
          <w:i w:val="0"/>
          <w:lang w:val="en-GB"/>
        </w:rPr>
        <w:t>;</w:t>
      </w:r>
      <w:r w:rsidR="00FC02E3" w:rsidRPr="00D70E21">
        <w:rPr>
          <w:rStyle w:val="Enfasicorsivo"/>
          <w:i w:val="0"/>
          <w:lang w:val="en-GB"/>
        </w:rPr>
        <w:t xml:space="preserve"> </w:t>
      </w:r>
      <w:r w:rsidR="001D55D3" w:rsidRPr="00D70E21">
        <w:rPr>
          <w:rStyle w:val="Enfasicorsivo"/>
          <w:i w:val="0"/>
          <w:lang w:val="en-GB"/>
        </w:rPr>
        <w:t>t</w:t>
      </w:r>
      <w:r w:rsidR="00E66700" w:rsidRPr="00D70E21">
        <w:rPr>
          <w:rStyle w:val="Enfasicorsivo"/>
          <w:i w:val="0"/>
          <w:lang w:val="en-GB"/>
        </w:rPr>
        <w:t xml:space="preserve">he </w:t>
      </w:r>
      <w:r w:rsidR="00981957">
        <w:rPr>
          <w:rStyle w:val="Enfasicorsivo"/>
          <w:i w:val="0"/>
          <w:lang w:val="en-GB"/>
        </w:rPr>
        <w:t xml:space="preserve">intensity of the </w:t>
      </w:r>
      <w:r w:rsidR="00E66700" w:rsidRPr="00D70E21">
        <w:rPr>
          <w:rStyle w:val="Enfasicorsivo"/>
          <w:i w:val="0"/>
          <w:lang w:val="en-GB"/>
        </w:rPr>
        <w:t>second peak</w:t>
      </w:r>
      <w:r w:rsidR="00981957">
        <w:rPr>
          <w:rStyle w:val="Enfasicorsivo"/>
          <w:i w:val="0"/>
          <w:lang w:val="en-GB"/>
        </w:rPr>
        <w:t>,</w:t>
      </w:r>
      <w:r w:rsidR="00E66700" w:rsidRPr="00D70E21">
        <w:rPr>
          <w:rStyle w:val="Enfasicorsivo"/>
          <w:i w:val="0"/>
          <w:lang w:val="en-GB"/>
        </w:rPr>
        <w:t xml:space="preserve"> </w:t>
      </w:r>
      <w:r w:rsidR="00E0216A" w:rsidRPr="00D70E21">
        <w:rPr>
          <w:rStyle w:val="Enfasicorsivo"/>
          <w:i w:val="0"/>
          <w:lang w:val="en-GB"/>
        </w:rPr>
        <w:t>in</w:t>
      </w:r>
      <w:r w:rsidR="00E66700" w:rsidRPr="003A06E9">
        <w:rPr>
          <w:rStyle w:val="Enfasicorsivo"/>
          <w:i w:val="0"/>
          <w:lang w:val="en-GB"/>
        </w:rPr>
        <w:t xml:space="preserve"> mid-July</w:t>
      </w:r>
      <w:r w:rsidR="00981957">
        <w:rPr>
          <w:rStyle w:val="Enfasicorsivo"/>
          <w:i w:val="0"/>
          <w:lang w:val="en-GB"/>
        </w:rPr>
        <w:t>,</w:t>
      </w:r>
      <w:r w:rsidR="00E66700" w:rsidRPr="003A06E9">
        <w:rPr>
          <w:rStyle w:val="Enfasicorsivo"/>
          <w:i w:val="0"/>
          <w:lang w:val="en-GB"/>
        </w:rPr>
        <w:t xml:space="preserve"> </w:t>
      </w:r>
      <w:r w:rsidR="00981957">
        <w:rPr>
          <w:rStyle w:val="Enfasicorsivo"/>
          <w:i w:val="0"/>
          <w:lang w:val="en-GB"/>
        </w:rPr>
        <w:t>(</w:t>
      </w:r>
      <w:r w:rsidR="00E66700" w:rsidRPr="003A06E9">
        <w:rPr>
          <w:rStyle w:val="Enfasicorsivo"/>
          <w:i w:val="0"/>
          <w:lang w:val="en-GB"/>
        </w:rPr>
        <w:t xml:space="preserve">~ </w:t>
      </w:r>
      <w:r w:rsidR="00601147">
        <w:rPr>
          <w:rStyle w:val="Enfasicorsivo"/>
          <w:i w:val="0"/>
          <w:lang w:val="en-GB"/>
        </w:rPr>
        <w:t>4</w:t>
      </w:r>
      <w:r w:rsidR="00E66700" w:rsidRPr="003A06E9">
        <w:rPr>
          <w:rStyle w:val="Enfasicorsivo"/>
          <w:i w:val="0"/>
          <w:lang w:val="en-GB"/>
        </w:rPr>
        <w:t>.</w:t>
      </w:r>
      <w:r w:rsidR="00601147">
        <w:rPr>
          <w:rStyle w:val="Enfasicorsivo"/>
          <w:i w:val="0"/>
          <w:lang w:val="en-GB"/>
        </w:rPr>
        <w:t>6</w:t>
      </w:r>
      <w:r w:rsidR="00601147" w:rsidRPr="003A06E9">
        <w:rPr>
          <w:rStyle w:val="Enfasicorsivo"/>
          <w:i w:val="0"/>
          <w:lang w:val="en-GB"/>
        </w:rPr>
        <w:t xml:space="preserve"> </w:t>
      </w:r>
      <w:r w:rsidR="00E66700" w:rsidRPr="003A06E9">
        <w:rPr>
          <w:rStyle w:val="Enfasicorsivo"/>
          <w:i w:val="0"/>
          <w:lang w:val="en-GB"/>
        </w:rPr>
        <w:t>mg m</w:t>
      </w:r>
      <w:r w:rsidR="00E66700" w:rsidRPr="003A06E9">
        <w:rPr>
          <w:rStyle w:val="Enfasicorsivo"/>
          <w:i w:val="0"/>
          <w:vertAlign w:val="superscript"/>
          <w:lang w:val="en-GB"/>
        </w:rPr>
        <w:t>-3</w:t>
      </w:r>
      <w:r w:rsidR="00981957">
        <w:rPr>
          <w:lang w:val="en-GB"/>
        </w:rPr>
        <w:t>) is</w:t>
      </w:r>
      <w:r w:rsidR="00CD585F">
        <w:rPr>
          <w:lang w:val="en-GB"/>
        </w:rPr>
        <w:t xml:space="preserve"> consistent with previous </w:t>
      </w:r>
      <w:r w:rsidR="00981957">
        <w:rPr>
          <w:lang w:val="en-GB"/>
        </w:rPr>
        <w:t xml:space="preserve">observations in the area </w:t>
      </w:r>
      <w:r w:rsidR="003F5699">
        <w:rPr>
          <w:lang w:val="en-GB"/>
        </w:rPr>
        <w:fldChar w:fldCharType="begin"/>
      </w:r>
      <w:r w:rsidR="003F5699">
        <w:rPr>
          <w:lang w:val="en-GB"/>
        </w:rPr>
        <w:instrText xml:space="preserve"> ADDIN EN.CITE &lt;EndNote&gt;&lt;Cite&gt;&lt;Author&gt;Schneider&lt;/Author&gt;&lt;Year&gt;2006&lt;/Year&gt;&lt;RecNum&gt;57&lt;/RecNum&gt;&lt;DisplayText&gt;(Schneider et al., 2006)&lt;/DisplayText&gt;&lt;record&gt;&lt;rec-number&gt;57&lt;/rec-number&gt;&lt;foreign-keys&gt;&lt;key app="EN" db-id="d0rtxpfs85a5xje9ff4p59pn29trr9pszdsx"&gt;57&lt;/key&gt;&lt;/foreign-keys&gt;&lt;ref-type name="Journal Article"&gt;17&lt;/ref-type&gt;&lt;contributors&gt;&lt;authors&gt;&lt;author&gt;Schneider, B.&lt;/author&gt;&lt;author&gt;Kaitala, S.&lt;/author&gt;&lt;author&gt;Maunula, P.&lt;/author&gt;&lt;/authors&gt;&lt;/contributors&gt;&lt;titles&gt;&lt;title&gt;Identification and quantification of plankton bloom events in the Baltic Sea by continuous pCO2 and chlorophyll a measurements on a cargo ship&lt;/title&gt;&lt;secondary-title&gt;Journal of Marine Systems&lt;/secondary-title&gt;&lt;/titles&gt;&lt;periodical&gt;&lt;full-title&gt;Journal of Marine Systems&lt;/full-title&gt;&lt;/periodical&gt;&lt;pages&gt;238-248&lt;/pages&gt;&lt;volume&gt;59&lt;/volume&gt;&lt;number&gt;3–4&lt;/number&gt;&lt;keywords&gt;&lt;keyword&gt;Carbon dioxide&lt;/keyword&gt;&lt;keyword&gt;Carbon fixation&lt;/keyword&gt;&lt;keyword&gt;Chlorophyll&lt;/keyword&gt;&lt;keyword&gt;Nitrogen fixation&lt;/keyword&gt;&lt;keyword&gt;Baltic Sea&lt;/keyword&gt;&lt;/keywords&gt;&lt;dates&gt;&lt;year&gt;2006&lt;/year&gt;&lt;pub-dates&gt;&lt;date&gt;2//&lt;/date&gt;&lt;/pub-dates&gt;&lt;/dates&gt;&lt;isbn&gt;0924-7963&lt;/isbn&gt;&lt;urls&gt;&lt;related-urls&gt;&lt;url&gt;http://www.sciencedirect.com/science/article/pii/S092479630500196X&lt;/url&gt;&lt;/related-urls&gt;&lt;/urls&gt;&lt;electronic-resource-num&gt;http://dx.doi.org/10.1016/j.jmarsys.2005.11.003&lt;/electronic-resource-num&gt;&lt;/record&gt;&lt;/Cite&gt;&lt;/EndNote&gt;</w:instrText>
      </w:r>
      <w:r w:rsidR="003F5699">
        <w:rPr>
          <w:lang w:val="en-GB"/>
        </w:rPr>
        <w:fldChar w:fldCharType="separate"/>
      </w:r>
      <w:r w:rsidR="003F5699">
        <w:rPr>
          <w:noProof/>
          <w:lang w:val="en-GB"/>
        </w:rPr>
        <w:t>(</w:t>
      </w:r>
      <w:hyperlink w:anchor="_ENREF_34" w:tooltip="Schneider, 2006 #57" w:history="1">
        <w:r w:rsidR="00BE6E31">
          <w:rPr>
            <w:noProof/>
            <w:lang w:val="en-GB"/>
          </w:rPr>
          <w:t>Schneider et al., 2006</w:t>
        </w:r>
      </w:hyperlink>
      <w:r w:rsidR="003F5699">
        <w:rPr>
          <w:noProof/>
          <w:lang w:val="en-GB"/>
        </w:rPr>
        <w:t>)</w:t>
      </w:r>
      <w:r w:rsidR="003F5699">
        <w:rPr>
          <w:lang w:val="en-GB"/>
        </w:rPr>
        <w:fldChar w:fldCharType="end"/>
      </w:r>
      <w:r w:rsidR="00CD585F">
        <w:rPr>
          <w:lang w:val="en-GB"/>
        </w:rPr>
        <w:t>, and</w:t>
      </w:r>
      <w:r w:rsidR="00A831BF" w:rsidRPr="003A06E9">
        <w:rPr>
          <w:lang w:val="en-GB"/>
        </w:rPr>
        <w:t xml:space="preserve"> </w:t>
      </w:r>
      <w:r w:rsidR="00A831BF" w:rsidRPr="007117C2">
        <w:rPr>
          <w:lang w:val="en-GB"/>
        </w:rPr>
        <w:t>f</w:t>
      </w:r>
      <w:r w:rsidR="00A831BF" w:rsidRPr="003A06E9">
        <w:rPr>
          <w:lang w:val="en-GB"/>
        </w:rPr>
        <w:t xml:space="preserve">rom </w:t>
      </w:r>
      <w:r w:rsidR="00A831BF" w:rsidRPr="007117C2">
        <w:rPr>
          <w:lang w:val="en-GB"/>
        </w:rPr>
        <w:t>which</w:t>
      </w:r>
      <w:r w:rsidR="0009123D" w:rsidRPr="003A06E9">
        <w:rPr>
          <w:lang w:val="en-GB"/>
        </w:rPr>
        <w:t xml:space="preserve"> it </w:t>
      </w:r>
      <w:r w:rsidR="00C7157C" w:rsidRPr="003A06E9">
        <w:rPr>
          <w:lang w:val="en-GB"/>
        </w:rPr>
        <w:t xml:space="preserve">steadily </w:t>
      </w:r>
      <w:r w:rsidR="0009123D" w:rsidRPr="003A06E9">
        <w:rPr>
          <w:lang w:val="en-GB"/>
        </w:rPr>
        <w:t xml:space="preserve">decreases </w:t>
      </w:r>
      <w:r w:rsidR="007F1193">
        <w:rPr>
          <w:lang w:val="en-GB"/>
        </w:rPr>
        <w:t xml:space="preserve">and reaches </w:t>
      </w:r>
      <w:r w:rsidR="00C7157C">
        <w:rPr>
          <w:lang w:val="en-GB"/>
        </w:rPr>
        <w:t xml:space="preserve">a </w:t>
      </w:r>
      <w:r w:rsidR="007F1193">
        <w:rPr>
          <w:lang w:val="en-GB"/>
        </w:rPr>
        <w:t xml:space="preserve">minimum in </w:t>
      </w:r>
      <w:r w:rsidR="007F1193">
        <w:rPr>
          <w:lang w:val="en-GB"/>
        </w:rPr>
        <w:lastRenderedPageBreak/>
        <w:t>winter</w:t>
      </w:r>
      <w:r w:rsidR="00F2063F" w:rsidRPr="003A06E9">
        <w:rPr>
          <w:lang w:val="en-GB"/>
        </w:rPr>
        <w:t>.</w:t>
      </w:r>
      <w:r w:rsidR="00F2063F">
        <w:rPr>
          <w:lang w:val="en-GB"/>
        </w:rPr>
        <w:t xml:space="preserve"> </w:t>
      </w:r>
      <w:r w:rsidR="006B63D2">
        <w:rPr>
          <w:rStyle w:val="Enfasicorsivo"/>
          <w:i w:val="0"/>
          <w:lang w:val="en-GB"/>
        </w:rPr>
        <w:t>T</w:t>
      </w:r>
      <w:r w:rsidR="00855163" w:rsidRPr="002237EE">
        <w:rPr>
          <w:rStyle w:val="Enfasicorsivo"/>
          <w:i w:val="0"/>
          <w:lang w:val="en-GB"/>
        </w:rPr>
        <w:t xml:space="preserve">he dynamics of the entire domain (black line in </w:t>
      </w:r>
      <w:r w:rsidR="00855163" w:rsidRPr="002237EE">
        <w:rPr>
          <w:lang w:val="en-GB"/>
        </w:rPr>
        <w:t xml:space="preserve">Fig. </w:t>
      </w:r>
      <w:r w:rsidR="00855163" w:rsidRPr="002237EE">
        <w:rPr>
          <w:lang w:val="en-GB"/>
        </w:rPr>
        <w:fldChar w:fldCharType="begin"/>
      </w:r>
      <w:r w:rsidR="00855163" w:rsidRPr="002237EE">
        <w:rPr>
          <w:lang w:val="en-GB"/>
        </w:rPr>
        <w:instrText xml:space="preserve"> REF Fig_climato \h  \* MERGEFORMAT </w:instrText>
      </w:r>
      <w:r w:rsidR="00855163" w:rsidRPr="002237EE">
        <w:rPr>
          <w:lang w:val="en-GB"/>
        </w:rPr>
      </w:r>
      <w:r w:rsidR="00855163" w:rsidRPr="002237EE">
        <w:rPr>
          <w:lang w:val="en-GB"/>
        </w:rPr>
        <w:fldChar w:fldCharType="separate"/>
      </w:r>
      <w:r w:rsidR="00D946C6">
        <w:rPr>
          <w:noProof/>
          <w:lang w:val="en-GB"/>
        </w:rPr>
        <w:t>6</w:t>
      </w:r>
      <w:r w:rsidR="00855163" w:rsidRPr="002237EE">
        <w:rPr>
          <w:lang w:val="en-GB"/>
        </w:rPr>
        <w:fldChar w:fldCharType="end"/>
      </w:r>
      <w:r w:rsidR="00855163" w:rsidRPr="002237EE">
        <w:rPr>
          <w:rStyle w:val="Enfasicorsivo"/>
          <w:i w:val="0"/>
          <w:lang w:val="en-GB"/>
        </w:rPr>
        <w:t>) is clearly dominated by the Centra</w:t>
      </w:r>
      <w:r w:rsidR="00855163">
        <w:rPr>
          <w:rStyle w:val="Enfasicorsivo"/>
          <w:i w:val="0"/>
          <w:lang w:val="en-GB"/>
        </w:rPr>
        <w:t>l Baltic due to its major weight in terms of area coverage</w:t>
      </w:r>
      <w:r w:rsidR="00855163">
        <w:rPr>
          <w:noProof/>
          <w:lang w:eastAsia="en-GB"/>
        </w:rPr>
        <w:t>.</w:t>
      </w:r>
      <w:r w:rsidR="006B63D2" w:rsidRPr="006B63D2">
        <w:rPr>
          <w:i/>
          <w:lang w:val="en-GB"/>
        </w:rPr>
        <w:t xml:space="preserve"> </w:t>
      </w:r>
      <w:r w:rsidR="006B63D2" w:rsidRPr="00BE6E31">
        <w:rPr>
          <w:lang w:val="en-GB"/>
        </w:rPr>
        <w:t xml:space="preserve">The </w:t>
      </w:r>
      <w:r w:rsidR="006B63D2">
        <w:rPr>
          <w:lang w:val="en-GB"/>
        </w:rPr>
        <w:t>summer</w:t>
      </w:r>
      <w:r w:rsidR="006B63D2" w:rsidRPr="00BE6E31">
        <w:rPr>
          <w:lang w:val="en-GB"/>
        </w:rPr>
        <w:t xml:space="preserve"> bloom </w:t>
      </w:r>
      <w:r w:rsidR="006B63D2">
        <w:rPr>
          <w:lang w:val="en-GB"/>
        </w:rPr>
        <w:t xml:space="preserve">that occurs in the Central Baltic </w:t>
      </w:r>
      <w:r w:rsidR="006B63D2" w:rsidRPr="00BE6E31">
        <w:rPr>
          <w:lang w:val="en-GB"/>
        </w:rPr>
        <w:t>is known to be due to cyanobacteria taking advantage of the milder weather conditions and of the increased water temperature.</w:t>
      </w:r>
      <w:r w:rsidR="00EF19F8">
        <w:rPr>
          <w:lang w:val="en-GB"/>
        </w:rPr>
        <w:t xml:space="preserve"> </w:t>
      </w:r>
      <w:r w:rsidR="00470CB4">
        <w:rPr>
          <w:lang w:val="en-GB"/>
        </w:rPr>
        <w:t xml:space="preserve">As cyanobacteria can form surface scum, it is </w:t>
      </w:r>
      <w:r w:rsidR="00196CD6">
        <w:rPr>
          <w:lang w:val="en-GB"/>
        </w:rPr>
        <w:t>worth questioning whether</w:t>
      </w:r>
      <w:r w:rsidR="00470CB4">
        <w:rPr>
          <w:lang w:val="en-GB"/>
        </w:rPr>
        <w:t xml:space="preserve"> such data would be masked during the </w:t>
      </w:r>
      <w:r w:rsidR="00196CD6">
        <w:rPr>
          <w:lang w:val="en-GB"/>
        </w:rPr>
        <w:t xml:space="preserve">operational </w:t>
      </w:r>
      <w:r w:rsidR="00470CB4">
        <w:rPr>
          <w:lang w:val="en-GB"/>
        </w:rPr>
        <w:t>image processing.</w:t>
      </w:r>
      <w:r w:rsidR="002826F4">
        <w:rPr>
          <w:lang w:val="en-GB"/>
        </w:rPr>
        <w:t xml:space="preserve"> </w:t>
      </w:r>
      <w:r w:rsidR="00EA513E">
        <w:rPr>
          <w:lang w:val="en-GB"/>
        </w:rPr>
        <w:t>A p</w:t>
      </w:r>
      <w:r w:rsidR="002826F4">
        <w:rPr>
          <w:lang w:val="en-GB"/>
        </w:rPr>
        <w:t xml:space="preserve">reviously documented </w:t>
      </w:r>
      <w:r w:rsidR="00A27EBD">
        <w:rPr>
          <w:lang w:val="en-GB"/>
        </w:rPr>
        <w:t xml:space="preserve">mild </w:t>
      </w:r>
      <w:r w:rsidR="002826F4">
        <w:rPr>
          <w:lang w:val="en-GB"/>
        </w:rPr>
        <w:t>cyanobacteria bloom</w:t>
      </w:r>
      <w:r w:rsidR="00312629" w:rsidRPr="00312629">
        <w:rPr>
          <w:lang w:val="en-GB"/>
        </w:rPr>
        <w:t xml:space="preserve"> </w:t>
      </w:r>
      <w:r w:rsidR="00312629">
        <w:rPr>
          <w:lang w:val="en-GB"/>
        </w:rPr>
        <w:t>on the 11</w:t>
      </w:r>
      <w:r w:rsidR="00312629" w:rsidRPr="00ED678C">
        <w:rPr>
          <w:vertAlign w:val="superscript"/>
          <w:lang w:val="en-GB"/>
        </w:rPr>
        <w:t>th</w:t>
      </w:r>
      <w:r w:rsidR="00312629">
        <w:rPr>
          <w:lang w:val="en-GB"/>
        </w:rPr>
        <w:t xml:space="preserve"> of July, 2010</w:t>
      </w:r>
      <w:r w:rsidR="002826F4">
        <w:rPr>
          <w:lang w:val="en-GB"/>
        </w:rPr>
        <w:t xml:space="preserve"> </w:t>
      </w:r>
      <w:r w:rsidR="00EA513E">
        <w:rPr>
          <w:lang w:val="en-GB"/>
        </w:rPr>
        <w:t>was</w:t>
      </w:r>
      <w:r w:rsidR="002826F4">
        <w:rPr>
          <w:lang w:val="en-GB"/>
        </w:rPr>
        <w:t xml:space="preserve"> visible from space </w:t>
      </w:r>
      <w:r w:rsidR="00EA513E">
        <w:rPr>
          <w:lang w:val="en-GB"/>
        </w:rPr>
        <w:t xml:space="preserve">via </w:t>
      </w:r>
      <w:r w:rsidR="00D854FF">
        <w:rPr>
          <w:lang w:val="en-GB"/>
        </w:rPr>
        <w:t xml:space="preserve">qualitative </w:t>
      </w:r>
      <w:r w:rsidR="00EA513E">
        <w:rPr>
          <w:lang w:val="en-GB"/>
        </w:rPr>
        <w:t>RGB image</w:t>
      </w:r>
      <w:r w:rsidR="00AE347F">
        <w:rPr>
          <w:lang w:val="en-GB"/>
        </w:rPr>
        <w:t xml:space="preserve">, and for which surface accumulation was not reported </w:t>
      </w:r>
      <w:r w:rsidR="00AE347F" w:rsidRPr="00600929">
        <w:rPr>
          <w:lang w:val="en-GB"/>
        </w:rPr>
        <w:fldChar w:fldCharType="begin"/>
      </w:r>
      <w:r w:rsidR="00AE347F">
        <w:rPr>
          <w:lang w:val="en-GB"/>
        </w:rPr>
        <w:instrText xml:space="preserve"> ADDIN EN.CITE &lt;EndNote&gt;&lt;Cite&gt;&lt;Author&gt;SMHI&lt;/Author&gt;&lt;Year&gt;2010&lt;/Year&gt;&lt;RecNum&gt;39&lt;/RecNum&gt;&lt;DisplayText&gt;(SMHI, 2010)&lt;/DisplayText&gt;&lt;record&gt;&lt;rec-number&gt;39&lt;/rec-number&gt;&lt;foreign-keys&gt;&lt;key app="EN" db-id="d0rtxpfs85a5xje9ff4p59pn29trr9pszdsx"&gt;39&lt;/key&gt;&lt;/foreign-keys&gt;&lt;ref-type name="Web Page"&gt;12&lt;/ref-type&gt;&lt;contributors&gt;&lt;authors&gt;&lt;author&gt;SMHI&lt;/author&gt;&lt;/authors&gt;&lt;/contributors&gt;&lt;titles&gt;&lt;title&gt;A mild algal bloom in 2010&lt;/title&gt;&lt;/titles&gt;&lt;dates&gt;&lt;year&gt;2010&lt;/year&gt;&lt;/dates&gt;&lt;urls&gt;&lt;related-urls&gt;&lt;url&gt;http://www.smhi.se/en/news-archive/a-mild-algal-bloom-in-2010-1.12999&lt;/url&gt;&lt;/related-urls&gt;&lt;/urls&gt;&lt;/record&gt;&lt;/Cite&gt;&lt;/EndNote&gt;</w:instrText>
      </w:r>
      <w:r w:rsidR="00AE347F" w:rsidRPr="00600929">
        <w:rPr>
          <w:lang w:val="en-GB"/>
        </w:rPr>
        <w:fldChar w:fldCharType="separate"/>
      </w:r>
      <w:r w:rsidR="00AE347F">
        <w:rPr>
          <w:noProof/>
          <w:lang w:val="en-GB"/>
        </w:rPr>
        <w:t>(</w:t>
      </w:r>
      <w:hyperlink w:anchor="_ENREF_36" w:tooltip="SMHI, 2010 #39" w:history="1">
        <w:r w:rsidR="00BE6E31">
          <w:rPr>
            <w:noProof/>
            <w:lang w:val="en-GB"/>
          </w:rPr>
          <w:t>SMHI, 2010</w:t>
        </w:r>
      </w:hyperlink>
      <w:r w:rsidR="00AE347F">
        <w:rPr>
          <w:noProof/>
          <w:lang w:val="en-GB"/>
        </w:rPr>
        <w:t>)</w:t>
      </w:r>
      <w:r w:rsidR="00AE347F" w:rsidRPr="00600929">
        <w:rPr>
          <w:lang w:val="en-GB"/>
        </w:rPr>
        <w:fldChar w:fldCharType="end"/>
      </w:r>
      <w:r w:rsidR="00EA513E">
        <w:rPr>
          <w:lang w:val="en-GB"/>
        </w:rPr>
        <w:t>. To assess whether</w:t>
      </w:r>
      <w:r w:rsidR="00392C92">
        <w:rPr>
          <w:lang w:val="en-GB"/>
        </w:rPr>
        <w:t xml:space="preserve"> </w:t>
      </w:r>
      <w:r w:rsidR="00AE347F">
        <w:rPr>
          <w:lang w:val="en-GB"/>
        </w:rPr>
        <w:t xml:space="preserve">the standard processing is able to provide reliable observations also in these conditions, </w:t>
      </w:r>
      <w:r w:rsidR="00890FB0">
        <w:rPr>
          <w:lang w:val="en-GB"/>
        </w:rPr>
        <w:t>MODIS-Aqua Level-1A was downloaded and processed to L2 using the same settings used to produce the CCI input data</w:t>
      </w:r>
      <w:r w:rsidR="00DE7535">
        <w:rPr>
          <w:lang w:val="en-GB"/>
        </w:rPr>
        <w:t xml:space="preserve">. </w:t>
      </w:r>
      <w:r w:rsidR="003D0DDD">
        <w:rPr>
          <w:lang w:val="en-GB"/>
        </w:rPr>
        <w:t xml:space="preserve">Fig. </w:t>
      </w:r>
      <w:r w:rsidR="003D0DDD">
        <w:rPr>
          <w:lang w:val="en-GB"/>
        </w:rPr>
        <w:fldChar w:fldCharType="begin"/>
      </w:r>
      <w:r w:rsidR="003D0DDD">
        <w:rPr>
          <w:lang w:val="en-GB"/>
        </w:rPr>
        <w:instrText xml:space="preserve"> REF Fig_cyano \h </w:instrText>
      </w:r>
      <w:r w:rsidR="003D0DDD">
        <w:rPr>
          <w:lang w:val="en-GB"/>
        </w:rPr>
      </w:r>
      <w:r w:rsidR="003D0DDD">
        <w:rPr>
          <w:lang w:val="en-GB"/>
        </w:rPr>
        <w:fldChar w:fldCharType="separate"/>
      </w:r>
      <w:r w:rsidR="00D946C6">
        <w:rPr>
          <w:noProof/>
          <w:lang w:val="en-GB"/>
        </w:rPr>
        <w:t>7</w:t>
      </w:r>
      <w:r w:rsidR="003D0DDD">
        <w:rPr>
          <w:lang w:val="en-GB"/>
        </w:rPr>
        <w:fldChar w:fldCharType="end"/>
      </w:r>
      <w:r w:rsidR="00DE7535">
        <w:rPr>
          <w:lang w:val="en-GB"/>
        </w:rPr>
        <w:t>a shows the Central Baltic</w:t>
      </w:r>
      <w:r w:rsidR="005916B7">
        <w:rPr>
          <w:lang w:val="en-GB"/>
        </w:rPr>
        <w:t xml:space="preserve"> blooming</w:t>
      </w:r>
      <w:r w:rsidR="002F4FA9">
        <w:rPr>
          <w:lang w:val="en-GB"/>
        </w:rPr>
        <w:t xml:space="preserve"> also in the areas identified as cyanobacteria by the </w:t>
      </w:r>
      <w:proofErr w:type="spellStart"/>
      <w:r w:rsidR="002F4FA9">
        <w:rPr>
          <w:lang w:val="en-GB"/>
        </w:rPr>
        <w:t>SeaDAS</w:t>
      </w:r>
      <w:proofErr w:type="spellEnd"/>
      <w:r w:rsidR="002F4FA9">
        <w:rPr>
          <w:lang w:val="en-GB"/>
        </w:rPr>
        <w:t xml:space="preserve"> Level-2 flag TURBIDW (</w:t>
      </w:r>
      <w:r w:rsidR="00642000">
        <w:rPr>
          <w:lang w:val="en-GB"/>
        </w:rPr>
        <w:t xml:space="preserve">Fig. </w:t>
      </w:r>
      <w:r w:rsidR="00642000">
        <w:rPr>
          <w:lang w:val="en-GB"/>
        </w:rPr>
        <w:fldChar w:fldCharType="begin"/>
      </w:r>
      <w:r w:rsidR="00642000">
        <w:rPr>
          <w:lang w:val="en-GB"/>
        </w:rPr>
        <w:instrText xml:space="preserve"> REF Fig_cyano \h </w:instrText>
      </w:r>
      <w:r w:rsidR="00642000">
        <w:rPr>
          <w:lang w:val="en-GB"/>
        </w:rPr>
      </w:r>
      <w:r w:rsidR="00642000">
        <w:rPr>
          <w:lang w:val="en-GB"/>
        </w:rPr>
        <w:fldChar w:fldCharType="separate"/>
      </w:r>
      <w:r w:rsidR="00D946C6">
        <w:rPr>
          <w:noProof/>
          <w:lang w:val="en-GB"/>
        </w:rPr>
        <w:t>7</w:t>
      </w:r>
      <w:r w:rsidR="00642000">
        <w:rPr>
          <w:lang w:val="en-GB"/>
        </w:rPr>
        <w:fldChar w:fldCharType="end"/>
      </w:r>
      <w:r w:rsidR="00642000">
        <w:rPr>
          <w:lang w:val="en-GB"/>
        </w:rPr>
        <w:t>b</w:t>
      </w:r>
      <w:r w:rsidR="00F9621D">
        <w:rPr>
          <w:lang w:val="en-GB"/>
        </w:rPr>
        <w:t>)</w:t>
      </w:r>
      <w:r w:rsidR="00642000">
        <w:rPr>
          <w:lang w:val="en-GB"/>
        </w:rPr>
        <w:t xml:space="preserve"> </w:t>
      </w:r>
      <w:r w:rsidR="00F9621D">
        <w:rPr>
          <w:lang w:val="en-GB"/>
        </w:rPr>
        <w:t xml:space="preserve">used to discriminate the accumulation of cyanobacteria </w:t>
      </w:r>
      <w:r w:rsidR="003F5699">
        <w:rPr>
          <w:lang w:val="en-GB"/>
        </w:rPr>
        <w:fldChar w:fldCharType="begin"/>
      </w:r>
      <w:r w:rsidR="003F5699">
        <w:rPr>
          <w:lang w:val="en-GB"/>
        </w:rPr>
        <w:instrText xml:space="preserve"> ADDIN EN.CITE &lt;EndNote&gt;&lt;Cite&gt;&lt;Author&gt;Kahru&lt;/Author&gt;&lt;Year&gt;2014&lt;/Year&gt;&lt;RecNum&gt;51&lt;/RecNum&gt;&lt;DisplayText&gt;(Kahru and Elmgren, 2014)&lt;/DisplayText&gt;&lt;record&gt;&lt;rec-number&gt;51&lt;/rec-number&gt;&lt;foreign-keys&gt;&lt;key app="EN" db-id="d0rtxpfs85a5xje9ff4p59pn29trr9pszdsx"&gt;51&lt;/key&gt;&lt;/foreign-keys&gt;&lt;ref-type name="Journal Article"&gt;17&lt;/ref-type&gt;&lt;contributors&gt;&lt;authors&gt;&lt;author&gt;Kahru, M.&lt;/author&gt;&lt;author&gt;Elmgren, R.&lt;/author&gt;&lt;/authors&gt;&lt;/contributors&gt;&lt;titles&gt;&lt;title&gt;Multidecadal time series of satellite-detected accumulations of cyanobacteria in the Baltic Sea&lt;/title&gt;&lt;secondary-title&gt;Biogeosciences&lt;/secondary-title&gt;&lt;/titles&gt;&lt;pages&gt;3619-3633&lt;/pages&gt;&lt;volume&gt;11&lt;/volume&gt;&lt;number&gt;13&lt;/number&gt;&lt;dates&gt;&lt;year&gt;2014&lt;/year&gt;&lt;/dates&gt;&lt;publisher&gt;Copernicus Publications&lt;/publisher&gt;&lt;isbn&gt;1726-4189&lt;/isbn&gt;&lt;urls&gt;&lt;related-urls&gt;&lt;url&gt;http://www.biogeosciences.net/11/3619/2014/&lt;/url&gt;&lt;/related-urls&gt;&lt;pdf-urls&gt;&lt;url&gt;http://www.biogeosciences.net/11/3619/2014/bg-11-3619-2014.pdf&lt;/url&gt;&lt;/pdf-urls&gt;&lt;/urls&gt;&lt;electronic-resource-num&gt;10.5194/bg-11-3619-2014&lt;/electronic-resource-num&gt;&lt;/record&gt;&lt;/Cite&gt;&lt;/EndNote&gt;</w:instrText>
      </w:r>
      <w:r w:rsidR="003F5699">
        <w:rPr>
          <w:lang w:val="en-GB"/>
        </w:rPr>
        <w:fldChar w:fldCharType="separate"/>
      </w:r>
      <w:r w:rsidR="003F5699">
        <w:rPr>
          <w:noProof/>
          <w:lang w:val="en-GB"/>
        </w:rPr>
        <w:t>(</w:t>
      </w:r>
      <w:hyperlink w:anchor="_ENREF_20" w:tooltip="Kahru, 2014 #51" w:history="1">
        <w:r w:rsidR="00BE6E31">
          <w:rPr>
            <w:noProof/>
            <w:lang w:val="en-GB"/>
          </w:rPr>
          <w:t>Kahru and Elmgren, 2014</w:t>
        </w:r>
      </w:hyperlink>
      <w:r w:rsidR="003F5699">
        <w:rPr>
          <w:noProof/>
          <w:lang w:val="en-GB"/>
        </w:rPr>
        <w:t>)</w:t>
      </w:r>
      <w:r w:rsidR="003F5699">
        <w:rPr>
          <w:lang w:val="en-GB"/>
        </w:rPr>
        <w:fldChar w:fldCharType="end"/>
      </w:r>
      <w:r w:rsidR="00642000">
        <w:rPr>
          <w:lang w:val="en-GB"/>
        </w:rPr>
        <w:t xml:space="preserve">. </w:t>
      </w:r>
      <w:r w:rsidR="008C1CFD">
        <w:rPr>
          <w:lang w:val="en-GB"/>
        </w:rPr>
        <w:t xml:space="preserve">During summer 2005, </w:t>
      </w:r>
      <w:r w:rsidR="00BD4D15">
        <w:rPr>
          <w:lang w:val="en-GB"/>
        </w:rPr>
        <w:t xml:space="preserve">the Baltic experienced the second largest cyanobacteria bloom </w:t>
      </w:r>
      <w:r w:rsidR="003F5699">
        <w:rPr>
          <w:lang w:val="en-GB"/>
        </w:rPr>
        <w:fldChar w:fldCharType="begin"/>
      </w:r>
      <w:r w:rsidR="003F5699">
        <w:rPr>
          <w:lang w:val="en-GB"/>
        </w:rPr>
        <w:instrText xml:space="preserve"> ADDIN EN.CITE &lt;EndNote&gt;&lt;Cite&gt;&lt;Author&gt;Kahru&lt;/Author&gt;&lt;Year&gt;2014&lt;/Year&gt;&lt;RecNum&gt;51&lt;/RecNum&gt;&lt;DisplayText&gt;(Kahru and Elmgren, 2014)&lt;/DisplayText&gt;&lt;record&gt;&lt;rec-number&gt;51&lt;/rec-number&gt;&lt;foreign-keys&gt;&lt;key app="EN" db-id="d0rtxpfs85a5xje9ff4p59pn29trr9pszdsx"&gt;51&lt;/key&gt;&lt;/foreign-keys&gt;&lt;ref-type name="Journal Article"&gt;17&lt;/ref-type&gt;&lt;contributors&gt;&lt;authors&gt;&lt;author&gt;Kahru, M.&lt;/author&gt;&lt;author&gt;Elmgren, R.&lt;/author&gt;&lt;/authors&gt;&lt;/contributors&gt;&lt;titles&gt;&lt;title&gt;Multidecadal time series of satellite-detected accumulations of cyanobacteria in the Baltic Sea&lt;/title&gt;&lt;secondary-title&gt;Biogeosciences&lt;/secondary-title&gt;&lt;/titles&gt;&lt;pages&gt;3619-3633&lt;/pages&gt;&lt;volume&gt;11&lt;/volume&gt;&lt;number&gt;13&lt;/number&gt;&lt;dates&gt;&lt;year&gt;2014&lt;/year&gt;&lt;/dates&gt;&lt;publisher&gt;Copernicus Publications&lt;/publisher&gt;&lt;isbn&gt;1726-4189&lt;/isbn&gt;&lt;urls&gt;&lt;related-urls&gt;&lt;url&gt;http://www.biogeosciences.net/11/3619/2014/&lt;/url&gt;&lt;/related-urls&gt;&lt;pdf-urls&gt;&lt;url&gt;http://www.biogeosciences.net/11/3619/2014/bg-11-3619-2014.pdf&lt;/url&gt;&lt;/pdf-urls&gt;&lt;/urls&gt;&lt;electronic-resource-num&gt;10.5194/bg-11-3619-2014&lt;/electronic-resource-num&gt;&lt;/record&gt;&lt;/Cite&gt;&lt;/EndNote&gt;</w:instrText>
      </w:r>
      <w:r w:rsidR="003F5699">
        <w:rPr>
          <w:lang w:val="en-GB"/>
        </w:rPr>
        <w:fldChar w:fldCharType="separate"/>
      </w:r>
      <w:r w:rsidR="003F5699">
        <w:rPr>
          <w:noProof/>
          <w:lang w:val="en-GB"/>
        </w:rPr>
        <w:t>(</w:t>
      </w:r>
      <w:hyperlink w:anchor="_ENREF_20" w:tooltip="Kahru, 2014 #51" w:history="1">
        <w:r w:rsidR="00BE6E31">
          <w:rPr>
            <w:noProof/>
            <w:lang w:val="en-GB"/>
          </w:rPr>
          <w:t>Kahru and Elmgren, 2014</w:t>
        </w:r>
      </w:hyperlink>
      <w:r w:rsidR="003F5699">
        <w:rPr>
          <w:noProof/>
          <w:lang w:val="en-GB"/>
        </w:rPr>
        <w:t>)</w:t>
      </w:r>
      <w:r w:rsidR="003F5699">
        <w:rPr>
          <w:lang w:val="en-GB"/>
        </w:rPr>
        <w:fldChar w:fldCharType="end"/>
      </w:r>
      <w:r w:rsidR="00BD4D15">
        <w:rPr>
          <w:lang w:val="en-GB"/>
        </w:rPr>
        <w:t xml:space="preserve"> that covered 25% of the entire domain</w:t>
      </w:r>
      <w:r w:rsidR="00B3674A">
        <w:rPr>
          <w:lang w:val="en-GB"/>
        </w:rPr>
        <w:t xml:space="preserve"> (183000 km</w:t>
      </w:r>
      <w:r w:rsidR="00B3674A" w:rsidRPr="00BE6E31">
        <w:rPr>
          <w:vertAlign w:val="superscript"/>
          <w:lang w:val="en-GB"/>
        </w:rPr>
        <w:t>2</w:t>
      </w:r>
      <w:r w:rsidR="00B3674A">
        <w:rPr>
          <w:lang w:val="en-GB"/>
        </w:rPr>
        <w:t>)</w:t>
      </w:r>
      <w:r w:rsidR="00267744">
        <w:rPr>
          <w:lang w:val="en-GB"/>
        </w:rPr>
        <w:t>.</w:t>
      </w:r>
      <w:r w:rsidR="00BD4D15">
        <w:rPr>
          <w:lang w:val="en-GB"/>
        </w:rPr>
        <w:t xml:space="preserve"> </w:t>
      </w:r>
      <w:r w:rsidR="00267744">
        <w:rPr>
          <w:lang w:val="en-GB"/>
        </w:rPr>
        <w:t>As for the 2010 bloom and</w:t>
      </w:r>
      <w:r w:rsidR="00642000">
        <w:rPr>
          <w:lang w:val="en-GB"/>
        </w:rPr>
        <w:t xml:space="preserve"> </w:t>
      </w:r>
      <w:r w:rsidR="006A68BF">
        <w:rPr>
          <w:lang w:val="en-GB"/>
        </w:rPr>
        <w:t xml:space="preserve">apart from the </w:t>
      </w:r>
      <w:r w:rsidR="00267744">
        <w:rPr>
          <w:lang w:val="en-GB"/>
        </w:rPr>
        <w:t xml:space="preserve">small </w:t>
      </w:r>
      <w:r w:rsidR="006A68BF">
        <w:rPr>
          <w:lang w:val="en-GB"/>
        </w:rPr>
        <w:t>area classified as too bright</w:t>
      </w:r>
      <w:r w:rsidR="00AC6C21">
        <w:rPr>
          <w:lang w:val="en-GB"/>
        </w:rPr>
        <w:t xml:space="preserve"> </w:t>
      </w:r>
      <w:r w:rsidR="00267744">
        <w:rPr>
          <w:lang w:val="en-GB"/>
        </w:rPr>
        <w:t xml:space="preserve">in the north Baltic Proper </w:t>
      </w:r>
      <w:r w:rsidR="00AC6C21">
        <w:rPr>
          <w:lang w:val="en-GB"/>
        </w:rPr>
        <w:t xml:space="preserve">(in light grey in Fig. </w:t>
      </w:r>
      <w:r w:rsidR="00AC6C21">
        <w:rPr>
          <w:lang w:val="en-GB"/>
        </w:rPr>
        <w:fldChar w:fldCharType="begin"/>
      </w:r>
      <w:r w:rsidR="00AC6C21">
        <w:rPr>
          <w:lang w:val="en-GB"/>
        </w:rPr>
        <w:instrText xml:space="preserve"> REF Fig_cyano \h </w:instrText>
      </w:r>
      <w:r w:rsidR="00AC6C21">
        <w:rPr>
          <w:lang w:val="en-GB"/>
        </w:rPr>
      </w:r>
      <w:r w:rsidR="00AC6C21">
        <w:rPr>
          <w:lang w:val="en-GB"/>
        </w:rPr>
        <w:fldChar w:fldCharType="separate"/>
      </w:r>
      <w:r w:rsidR="00D946C6">
        <w:rPr>
          <w:noProof/>
          <w:lang w:val="en-GB"/>
        </w:rPr>
        <w:t>7</w:t>
      </w:r>
      <w:r w:rsidR="00AC6C21">
        <w:rPr>
          <w:lang w:val="en-GB"/>
        </w:rPr>
        <w:fldChar w:fldCharType="end"/>
      </w:r>
      <w:r w:rsidR="00AC6C21">
        <w:rPr>
          <w:lang w:val="en-GB"/>
        </w:rPr>
        <w:t xml:space="preserve">c and </w:t>
      </w:r>
      <w:r w:rsidR="00AC6C21">
        <w:rPr>
          <w:lang w:val="en-GB"/>
        </w:rPr>
        <w:fldChar w:fldCharType="begin"/>
      </w:r>
      <w:r w:rsidR="00AC6C21">
        <w:rPr>
          <w:lang w:val="en-GB"/>
        </w:rPr>
        <w:instrText xml:space="preserve"> REF Fig_cyano \h </w:instrText>
      </w:r>
      <w:r w:rsidR="00AC6C21">
        <w:rPr>
          <w:lang w:val="en-GB"/>
        </w:rPr>
      </w:r>
      <w:r w:rsidR="00AC6C21">
        <w:rPr>
          <w:lang w:val="en-GB"/>
        </w:rPr>
        <w:fldChar w:fldCharType="separate"/>
      </w:r>
      <w:r w:rsidR="00D946C6">
        <w:rPr>
          <w:noProof/>
          <w:lang w:val="en-GB"/>
        </w:rPr>
        <w:t>7</w:t>
      </w:r>
      <w:r w:rsidR="00AC6C21">
        <w:rPr>
          <w:lang w:val="en-GB"/>
        </w:rPr>
        <w:fldChar w:fldCharType="end"/>
      </w:r>
      <w:r w:rsidR="00AC6C21">
        <w:rPr>
          <w:lang w:val="en-GB"/>
        </w:rPr>
        <w:t>d)</w:t>
      </w:r>
      <w:r w:rsidR="006A68BF">
        <w:rPr>
          <w:lang w:val="en-GB"/>
        </w:rPr>
        <w:t>, the standard processing</w:t>
      </w:r>
      <w:r w:rsidR="00642000">
        <w:rPr>
          <w:lang w:val="en-GB"/>
        </w:rPr>
        <w:t xml:space="preserve"> </w:t>
      </w:r>
      <w:r w:rsidR="00267744">
        <w:rPr>
          <w:lang w:val="en-GB"/>
        </w:rPr>
        <w:t xml:space="preserve">demonstrated </w:t>
      </w:r>
      <w:r w:rsidR="00642000">
        <w:rPr>
          <w:lang w:val="en-GB"/>
        </w:rPr>
        <w:t>i</w:t>
      </w:r>
      <w:r w:rsidR="00267744">
        <w:rPr>
          <w:lang w:val="en-GB"/>
        </w:rPr>
        <w:t>t</w:t>
      </w:r>
      <w:r w:rsidR="00642000">
        <w:rPr>
          <w:lang w:val="en-GB"/>
        </w:rPr>
        <w:t>s ab</w:t>
      </w:r>
      <w:r w:rsidR="00267744">
        <w:rPr>
          <w:lang w:val="en-GB"/>
        </w:rPr>
        <w:t>ility</w:t>
      </w:r>
      <w:r w:rsidR="00642000">
        <w:rPr>
          <w:lang w:val="en-GB"/>
        </w:rPr>
        <w:t xml:space="preserve"> to provide </w:t>
      </w:r>
      <w:r w:rsidR="00F22E20">
        <w:rPr>
          <w:lang w:val="en-GB"/>
        </w:rPr>
        <w:t>valid data also under these conditions</w:t>
      </w:r>
      <w:r w:rsidR="00AC6C21">
        <w:rPr>
          <w:lang w:val="en-GB"/>
        </w:rPr>
        <w:t>.</w:t>
      </w:r>
      <w:r w:rsidR="00451F0A">
        <w:rPr>
          <w:lang w:val="en-GB"/>
        </w:rPr>
        <w:t xml:space="preserve"> </w:t>
      </w:r>
      <w:r w:rsidR="00764F94">
        <w:rPr>
          <w:lang w:val="en-GB"/>
        </w:rPr>
        <w:t xml:space="preserve">Therefore, the data used here appear suitable for the study of phytoplankton dynamics throughout the year, even during </w:t>
      </w:r>
      <w:r w:rsidR="00451F0A">
        <w:rPr>
          <w:lang w:val="en-GB"/>
        </w:rPr>
        <w:t xml:space="preserve">cyanobacteria </w:t>
      </w:r>
      <w:r w:rsidR="00764F94">
        <w:rPr>
          <w:lang w:val="en-GB"/>
        </w:rPr>
        <w:t>bloom events</w:t>
      </w:r>
      <w:r w:rsidR="00C47EC7">
        <w:rPr>
          <w:lang w:val="en-GB"/>
        </w:rPr>
        <w:t xml:space="preserve">, during which </w:t>
      </w:r>
      <w:r w:rsidR="00084636">
        <w:rPr>
          <w:lang w:val="en-GB"/>
        </w:rPr>
        <w:t xml:space="preserve">only </w:t>
      </w:r>
      <w:r w:rsidR="00C47EC7">
        <w:rPr>
          <w:lang w:val="en-GB"/>
        </w:rPr>
        <w:t xml:space="preserve">a negligible percentage of pixels </w:t>
      </w:r>
      <w:r w:rsidR="00084636">
        <w:rPr>
          <w:lang w:val="en-GB"/>
        </w:rPr>
        <w:t xml:space="preserve">is </w:t>
      </w:r>
      <w:r w:rsidR="00C47EC7">
        <w:rPr>
          <w:lang w:val="en-GB"/>
        </w:rPr>
        <w:t xml:space="preserve">affected by atmospheric correction </w:t>
      </w:r>
      <w:r w:rsidR="00084636">
        <w:rPr>
          <w:lang w:val="en-GB"/>
        </w:rPr>
        <w:t>failures</w:t>
      </w:r>
      <w:r w:rsidR="00D05846">
        <w:rPr>
          <w:lang w:val="en-GB"/>
        </w:rPr>
        <w:t xml:space="preserve"> </w:t>
      </w:r>
      <w:r w:rsidR="003F5699">
        <w:rPr>
          <w:lang w:val="en-GB"/>
        </w:rPr>
        <w:fldChar w:fldCharType="begin"/>
      </w:r>
      <w:r w:rsidR="003F5699">
        <w:rPr>
          <w:lang w:val="en-GB"/>
        </w:rPr>
        <w:instrText xml:space="preserve"> ADDIN EN.CITE &lt;EndNote&gt;&lt;Cite&gt;&lt;Author&gt;Kahru&lt;/Author&gt;&lt;Year&gt;2014&lt;/Year&gt;&lt;RecNum&gt;51&lt;/RecNum&gt;&lt;DisplayText&gt;(Kahru and Elmgren, 2014)&lt;/DisplayText&gt;&lt;record&gt;&lt;rec-number&gt;51&lt;/rec-number&gt;&lt;foreign-keys&gt;&lt;key app="EN" db-id="d0rtxpfs85a5xje9ff4p59pn29trr9pszdsx"&gt;51&lt;/key&gt;&lt;/foreign-keys&gt;&lt;ref-type name="Journal Article"&gt;17&lt;/ref-type&gt;&lt;contributors&gt;&lt;authors&gt;&lt;author&gt;Kahru, M.&lt;/author&gt;&lt;author&gt;Elmgren, R.&lt;/author&gt;&lt;/authors&gt;&lt;/contributors&gt;&lt;titles&gt;&lt;title&gt;Multidecadal time series of satellite-detected accumulations of cyanobacteria in the Baltic Sea&lt;/title&gt;&lt;secondary-title&gt;Biogeosciences&lt;/secondary-title&gt;&lt;/titles&gt;&lt;pages&gt;3619-3633&lt;/pages&gt;&lt;volume&gt;11&lt;/volume&gt;&lt;number&gt;13&lt;/number&gt;&lt;dates&gt;&lt;year&gt;2014&lt;/year&gt;&lt;/dates&gt;&lt;publisher&gt;Copernicus Publications&lt;/publisher&gt;&lt;isbn&gt;1726-4189&lt;/isbn&gt;&lt;urls&gt;&lt;related-urls&gt;&lt;url&gt;http://www.biogeosciences.net/11/3619/2014/&lt;/url&gt;&lt;/related-urls&gt;&lt;pdf-urls&gt;&lt;url&gt;http://www.biogeosciences.net/11/3619/2014/bg-11-3619-2014.pdf&lt;/url&gt;&lt;/pdf-urls&gt;&lt;/urls&gt;&lt;electronic-resource-num&gt;10.5194/bg-11-3619-2014&lt;/electronic-resource-num&gt;&lt;/record&gt;&lt;/Cite&gt;&lt;/EndNote&gt;</w:instrText>
      </w:r>
      <w:r w:rsidR="003F5699">
        <w:rPr>
          <w:lang w:val="en-GB"/>
        </w:rPr>
        <w:fldChar w:fldCharType="separate"/>
      </w:r>
      <w:r w:rsidR="003F5699">
        <w:rPr>
          <w:noProof/>
          <w:lang w:val="en-GB"/>
        </w:rPr>
        <w:t>(</w:t>
      </w:r>
      <w:hyperlink w:anchor="_ENREF_20" w:tooltip="Kahru, 2014 #51" w:history="1">
        <w:r w:rsidR="00BE6E31">
          <w:rPr>
            <w:noProof/>
            <w:lang w:val="en-GB"/>
          </w:rPr>
          <w:t>Kahru and Elmgren, 2014</w:t>
        </w:r>
      </w:hyperlink>
      <w:r w:rsidR="003F5699">
        <w:rPr>
          <w:noProof/>
          <w:lang w:val="en-GB"/>
        </w:rPr>
        <w:t>)</w:t>
      </w:r>
      <w:r w:rsidR="003F5699">
        <w:rPr>
          <w:lang w:val="en-GB"/>
        </w:rPr>
        <w:fldChar w:fldCharType="end"/>
      </w:r>
      <w:r w:rsidR="00D05846">
        <w:rPr>
          <w:lang w:val="en-GB"/>
        </w:rPr>
        <w:t>.</w:t>
      </w:r>
    </w:p>
    <w:p w14:paraId="6A124AFE" w14:textId="3DE1B68B" w:rsidR="00802D00" w:rsidRDefault="00BA5C48" w:rsidP="00BE6E31">
      <w:pPr>
        <w:pStyle w:val="Doublespaced"/>
        <w:spacing w:line="480" w:lineRule="auto"/>
        <w:jc w:val="center"/>
        <w:rPr>
          <w:noProof/>
          <w:lang w:eastAsia="en-GB"/>
        </w:rPr>
      </w:pPr>
      <w:r>
        <w:rPr>
          <w:noProof/>
          <w:lang w:val="en-GB" w:eastAsia="en-GB"/>
        </w:rPr>
        <w:lastRenderedPageBreak/>
        <w:drawing>
          <wp:inline distT="0" distB="0" distL="0" distR="0" wp14:anchorId="7F2F94EA" wp14:editId="16F89767">
            <wp:extent cx="4675641" cy="5604013"/>
            <wp:effectExtent l="0" t="0" r="0" b="952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gianluca:Work:MyPapers:BalticPaper:Review1:Fig_cyano.pn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4675641" cy="5604013"/>
                    </a:xfrm>
                    <a:prstGeom prst="rect">
                      <a:avLst/>
                    </a:prstGeom>
                    <a:noFill/>
                    <a:ln>
                      <a:noFill/>
                    </a:ln>
                  </pic:spPr>
                </pic:pic>
              </a:graphicData>
            </a:graphic>
          </wp:inline>
        </w:drawing>
      </w:r>
    </w:p>
    <w:p w14:paraId="107A0DC4" w14:textId="539F078E" w:rsidR="006B252A" w:rsidRDefault="00802D00" w:rsidP="00802D00">
      <w:pPr>
        <w:pStyle w:val="Doublespaced"/>
        <w:spacing w:line="480" w:lineRule="auto"/>
        <w:rPr>
          <w:lang w:val="en-GB"/>
        </w:rPr>
      </w:pPr>
      <w:r w:rsidRPr="003A06E9">
        <w:rPr>
          <w:lang w:val="en-GB"/>
        </w:rPr>
        <w:t xml:space="preserve">Fig. </w:t>
      </w:r>
      <w:bookmarkStart w:id="14" w:name="Fig_cyano"/>
      <w:r w:rsidRPr="007117C2">
        <w:rPr>
          <w:lang w:val="en-GB"/>
        </w:rPr>
        <w:fldChar w:fldCharType="begin"/>
      </w:r>
      <w:r w:rsidRPr="007117C2">
        <w:rPr>
          <w:lang w:val="en-GB"/>
        </w:rPr>
        <w:instrText xml:space="preserve"> SEQ Fig \* ARABIC </w:instrText>
      </w:r>
      <w:r w:rsidRPr="007117C2">
        <w:rPr>
          <w:lang w:val="en-GB"/>
        </w:rPr>
        <w:fldChar w:fldCharType="separate"/>
      </w:r>
      <w:r w:rsidR="00D946C6">
        <w:rPr>
          <w:noProof/>
          <w:lang w:val="en-GB"/>
        </w:rPr>
        <w:t>7</w:t>
      </w:r>
      <w:r w:rsidRPr="007117C2">
        <w:rPr>
          <w:lang w:val="en-GB"/>
        </w:rPr>
        <w:fldChar w:fldCharType="end"/>
      </w:r>
      <w:bookmarkEnd w:id="14"/>
      <w:r w:rsidR="005A489A">
        <w:rPr>
          <w:lang w:val="en-GB"/>
        </w:rPr>
        <w:t xml:space="preserve">: </w:t>
      </w:r>
      <w:r w:rsidR="003D0DDD">
        <w:rPr>
          <w:lang w:val="en-GB"/>
        </w:rPr>
        <w:t xml:space="preserve">MODIS Level-1A </w:t>
      </w:r>
      <w:r w:rsidR="00095630">
        <w:rPr>
          <w:lang w:val="en-GB"/>
        </w:rPr>
        <w:t>of the 11</w:t>
      </w:r>
      <w:r w:rsidR="00095630" w:rsidRPr="00BE6E31">
        <w:rPr>
          <w:vertAlign w:val="superscript"/>
          <w:lang w:val="en-GB"/>
        </w:rPr>
        <w:t>th</w:t>
      </w:r>
      <w:r w:rsidR="00095630">
        <w:rPr>
          <w:lang w:val="en-GB"/>
        </w:rPr>
        <w:t xml:space="preserve"> of July, 20</w:t>
      </w:r>
      <w:r w:rsidR="0060131E">
        <w:rPr>
          <w:lang w:val="en-GB"/>
        </w:rPr>
        <w:t>1</w:t>
      </w:r>
      <w:r w:rsidR="00095630">
        <w:rPr>
          <w:lang w:val="en-GB"/>
        </w:rPr>
        <w:t xml:space="preserve">0 </w:t>
      </w:r>
      <w:r w:rsidR="001010A8">
        <w:rPr>
          <w:lang w:val="en-GB"/>
        </w:rPr>
        <w:t xml:space="preserve">(a and b) </w:t>
      </w:r>
      <w:r w:rsidR="00095630">
        <w:rPr>
          <w:lang w:val="en-GB"/>
        </w:rPr>
        <w:t>and 200</w:t>
      </w:r>
      <w:r w:rsidR="0060131E">
        <w:rPr>
          <w:lang w:val="en-GB"/>
        </w:rPr>
        <w:t>5</w:t>
      </w:r>
      <w:r w:rsidR="00095630">
        <w:rPr>
          <w:lang w:val="en-GB"/>
        </w:rPr>
        <w:t xml:space="preserve"> </w:t>
      </w:r>
      <w:r w:rsidR="001010A8">
        <w:rPr>
          <w:lang w:val="en-GB"/>
        </w:rPr>
        <w:t xml:space="preserve">(c and d) </w:t>
      </w:r>
      <w:r w:rsidR="003D0DDD">
        <w:rPr>
          <w:lang w:val="en-GB"/>
        </w:rPr>
        <w:t>w</w:t>
      </w:r>
      <w:r w:rsidR="00095630">
        <w:rPr>
          <w:lang w:val="en-GB"/>
        </w:rPr>
        <w:t>ere</w:t>
      </w:r>
      <w:r w:rsidR="003D0DDD">
        <w:rPr>
          <w:lang w:val="en-GB"/>
        </w:rPr>
        <w:t xml:space="preserve"> downloaded from the </w:t>
      </w:r>
      <w:r w:rsidR="00095630" w:rsidRPr="000C118D">
        <w:rPr>
          <w:lang w:val="en-GB"/>
        </w:rPr>
        <w:t xml:space="preserve">OBPG </w:t>
      </w:r>
      <w:r w:rsidR="00095630">
        <w:rPr>
          <w:lang w:val="en-GB"/>
        </w:rPr>
        <w:t xml:space="preserve">website </w:t>
      </w:r>
      <w:r w:rsidR="00095630" w:rsidRPr="000C118D">
        <w:rPr>
          <w:lang w:val="en-GB"/>
        </w:rPr>
        <w:t>(Ocean Biology Processing Group</w:t>
      </w:r>
      <w:r w:rsidR="00095630">
        <w:rPr>
          <w:lang w:val="en-GB"/>
        </w:rPr>
        <w:t xml:space="preserve">, </w:t>
      </w:r>
      <w:r w:rsidR="00095630" w:rsidRPr="005071F4">
        <w:rPr>
          <w:lang w:val="en-GB"/>
        </w:rPr>
        <w:t>oceancolor.gsfc.nasa.gov</w:t>
      </w:r>
      <w:r w:rsidR="00095630">
        <w:rPr>
          <w:lang w:val="en-GB"/>
        </w:rPr>
        <w:t xml:space="preserve">) and processed to Level-2 using the </w:t>
      </w:r>
      <w:r w:rsidR="006A5835">
        <w:rPr>
          <w:lang w:val="en-GB"/>
        </w:rPr>
        <w:t xml:space="preserve">standard settings within </w:t>
      </w:r>
      <w:proofErr w:type="spellStart"/>
      <w:r w:rsidR="00095630">
        <w:rPr>
          <w:lang w:val="en-GB"/>
        </w:rPr>
        <w:t>SeaDAS</w:t>
      </w:r>
      <w:proofErr w:type="spellEnd"/>
      <w:r w:rsidR="00095630">
        <w:rPr>
          <w:lang w:val="en-GB"/>
        </w:rPr>
        <w:t xml:space="preserve"> version 7.3 (seadas.gsfc.nasa.gov). </w:t>
      </w:r>
      <w:proofErr w:type="spellStart"/>
      <w:r w:rsidR="003F5699" w:rsidRPr="003F5699">
        <w:rPr>
          <w:lang w:val="en-GB"/>
        </w:rPr>
        <w:t>Kahru</w:t>
      </w:r>
      <w:proofErr w:type="spellEnd"/>
      <w:r w:rsidR="003F5699" w:rsidRPr="003F5699">
        <w:rPr>
          <w:lang w:val="en-GB"/>
        </w:rPr>
        <w:t xml:space="preserve"> and </w:t>
      </w:r>
      <w:proofErr w:type="spellStart"/>
      <w:r w:rsidR="003F5699" w:rsidRPr="003F5699">
        <w:rPr>
          <w:lang w:val="en-GB"/>
        </w:rPr>
        <w:t>Elmgren</w:t>
      </w:r>
      <w:proofErr w:type="spellEnd"/>
      <w:r w:rsidR="003F5699" w:rsidRPr="003F5699">
        <w:rPr>
          <w:lang w:val="en-GB"/>
        </w:rPr>
        <w:t xml:space="preserve"> </w:t>
      </w:r>
      <w:r w:rsidR="003F5699">
        <w:rPr>
          <w:lang w:val="en-GB"/>
        </w:rPr>
        <w:fldChar w:fldCharType="begin"/>
      </w:r>
      <w:r w:rsidR="003F5699">
        <w:rPr>
          <w:lang w:val="en-GB"/>
        </w:rPr>
        <w:instrText xml:space="preserve"> ADDIN EN.CITE &lt;EndNote&gt;&lt;Cite ExcludeAuth="1"&gt;&lt;Author&gt;Kahru&lt;/Author&gt;&lt;Year&gt;2014&lt;/Year&gt;&lt;RecNum&gt;51&lt;/RecNum&gt;&lt;DisplayText&gt;(2014)&lt;/DisplayText&gt;&lt;record&gt;&lt;rec-number&gt;51&lt;/rec-number&gt;&lt;foreign-keys&gt;&lt;key app="EN" db-id="d0rtxpfs85a5xje9ff4p59pn29trr9pszdsx"&gt;51&lt;/key&gt;&lt;/foreign-keys&gt;&lt;ref-type name="Journal Article"&gt;17&lt;/ref-type&gt;&lt;contributors&gt;&lt;authors&gt;&lt;author&gt;Kahru, M.&lt;/author&gt;&lt;author&gt;Elmgren, R.&lt;/author&gt;&lt;/authors&gt;&lt;/contributors&gt;&lt;titles&gt;&lt;title&gt;Multidecadal time series of satellite-detected accumulations of cyanobacteria in the Baltic Sea&lt;/title&gt;&lt;secondary-title&gt;Biogeosciences&lt;/secondary-title&gt;&lt;/titles&gt;&lt;pages&gt;3619-3633&lt;/pages&gt;&lt;volume&gt;11&lt;/volume&gt;&lt;number&gt;13&lt;/number&gt;&lt;dates&gt;&lt;year&gt;2014&lt;/year&gt;&lt;/dates&gt;&lt;publisher&gt;Copernicus Publications&lt;/publisher&gt;&lt;isbn&gt;1726-4189&lt;/isbn&gt;&lt;urls&gt;&lt;related-urls&gt;&lt;url&gt;http://www.biogeosciences.net/11/3619/2014/&lt;/url&gt;&lt;/related-urls&gt;&lt;pdf-urls&gt;&lt;url&gt;http://www.biogeosciences.net/11/3619/2014/bg-11-3619-2014.pdf&lt;/url&gt;&lt;/pdf-urls&gt;&lt;/urls&gt;&lt;electronic-resource-num&gt;10.5194/bg-11-3619-2014&lt;/electronic-resource-num&gt;&lt;/record&gt;&lt;/Cite&gt;&lt;/EndNote&gt;</w:instrText>
      </w:r>
      <w:r w:rsidR="003F5699">
        <w:rPr>
          <w:lang w:val="en-GB"/>
        </w:rPr>
        <w:fldChar w:fldCharType="separate"/>
      </w:r>
      <w:r w:rsidR="003F5699">
        <w:rPr>
          <w:noProof/>
          <w:lang w:val="en-GB"/>
        </w:rPr>
        <w:t>(</w:t>
      </w:r>
      <w:hyperlink w:anchor="_ENREF_20" w:tooltip="Kahru, 2014 #51" w:history="1">
        <w:r w:rsidR="00BE6E31">
          <w:rPr>
            <w:noProof/>
            <w:lang w:val="en-GB"/>
          </w:rPr>
          <w:t>2014</w:t>
        </w:r>
      </w:hyperlink>
      <w:r w:rsidR="003F5699">
        <w:rPr>
          <w:noProof/>
          <w:lang w:val="en-GB"/>
        </w:rPr>
        <w:t>)</w:t>
      </w:r>
      <w:r w:rsidR="003F5699">
        <w:rPr>
          <w:lang w:val="en-GB"/>
        </w:rPr>
        <w:fldChar w:fldCharType="end"/>
      </w:r>
      <w:r w:rsidR="00D76D22">
        <w:rPr>
          <w:lang w:val="en-GB"/>
        </w:rPr>
        <w:t xml:space="preserve"> recently identified the presence of cyanobacteria accumulating on the sea surface</w:t>
      </w:r>
      <w:r w:rsidR="009F5BBD">
        <w:rPr>
          <w:lang w:val="en-GB"/>
        </w:rPr>
        <w:t xml:space="preserve"> using </w:t>
      </w:r>
      <w:r w:rsidR="00D76D22">
        <w:rPr>
          <w:lang w:val="en-GB"/>
        </w:rPr>
        <w:t xml:space="preserve">the </w:t>
      </w:r>
      <w:proofErr w:type="spellStart"/>
      <w:r w:rsidR="00D76D22">
        <w:rPr>
          <w:lang w:val="en-GB"/>
        </w:rPr>
        <w:t>SeaDAS</w:t>
      </w:r>
      <w:proofErr w:type="spellEnd"/>
      <w:r w:rsidR="00D76D22">
        <w:rPr>
          <w:lang w:val="en-GB"/>
        </w:rPr>
        <w:t xml:space="preserve"> </w:t>
      </w:r>
      <w:r w:rsidR="00D76D22" w:rsidRPr="001010A8">
        <w:rPr>
          <w:lang w:val="en-GB"/>
        </w:rPr>
        <w:t xml:space="preserve">Level-2 flag TURBIDW </w:t>
      </w:r>
      <w:r w:rsidR="00D76D22">
        <w:rPr>
          <w:lang w:val="en-GB"/>
        </w:rPr>
        <w:t>(“Turbid water”)</w:t>
      </w:r>
      <w:r w:rsidR="009F5BBD">
        <w:rPr>
          <w:lang w:val="en-GB"/>
        </w:rPr>
        <w:t xml:space="preserve"> when the flag </w:t>
      </w:r>
      <w:r w:rsidR="009F5BBD" w:rsidRPr="005E3400">
        <w:rPr>
          <w:lang w:val="en-GB"/>
        </w:rPr>
        <w:t>MAXAERITER</w:t>
      </w:r>
      <w:r w:rsidR="009F5BBD">
        <w:rPr>
          <w:lang w:val="en-GB"/>
        </w:rPr>
        <w:t xml:space="preserve"> </w:t>
      </w:r>
      <w:r w:rsidR="00BE4E1F">
        <w:rPr>
          <w:lang w:val="en-GB"/>
        </w:rPr>
        <w:t xml:space="preserve">(“Maximum Aerosol Iterations”) </w:t>
      </w:r>
      <w:r w:rsidR="009F5BBD">
        <w:rPr>
          <w:lang w:val="en-GB"/>
        </w:rPr>
        <w:t>is turned off within the Level-1 to Level-2 processing</w:t>
      </w:r>
      <w:r w:rsidR="00D76D22">
        <w:rPr>
          <w:lang w:val="en-GB"/>
        </w:rPr>
        <w:t xml:space="preserve">. </w:t>
      </w:r>
      <w:r w:rsidR="005E3400">
        <w:rPr>
          <w:lang w:val="en-GB"/>
        </w:rPr>
        <w:t xml:space="preserve">Here, </w:t>
      </w:r>
      <w:r w:rsidR="00095630">
        <w:rPr>
          <w:lang w:val="en-GB"/>
        </w:rPr>
        <w:t>CHL image</w:t>
      </w:r>
      <w:r w:rsidR="001010A8">
        <w:rPr>
          <w:lang w:val="en-GB"/>
        </w:rPr>
        <w:t xml:space="preserve">s without </w:t>
      </w:r>
      <w:r w:rsidR="009F5BBD">
        <w:rPr>
          <w:lang w:val="en-GB"/>
        </w:rPr>
        <w:t>(</w:t>
      </w:r>
      <w:r w:rsidR="0098062D">
        <w:rPr>
          <w:lang w:val="en-GB"/>
        </w:rPr>
        <w:t xml:space="preserve">panels </w:t>
      </w:r>
      <w:r w:rsidR="009F5BBD">
        <w:rPr>
          <w:lang w:val="en-GB"/>
        </w:rPr>
        <w:t>a and c) and with (</w:t>
      </w:r>
      <w:r w:rsidR="0098062D">
        <w:rPr>
          <w:lang w:val="en-GB"/>
        </w:rPr>
        <w:t xml:space="preserve">panels </w:t>
      </w:r>
      <w:r w:rsidR="009F5BBD">
        <w:rPr>
          <w:lang w:val="en-GB"/>
        </w:rPr>
        <w:t xml:space="preserve">b and d) </w:t>
      </w:r>
      <w:r w:rsidR="001010A8">
        <w:rPr>
          <w:lang w:val="en-GB"/>
        </w:rPr>
        <w:t>the application</w:t>
      </w:r>
      <w:r w:rsidR="005A489A">
        <w:rPr>
          <w:lang w:val="en-GB"/>
        </w:rPr>
        <w:t xml:space="preserve"> </w:t>
      </w:r>
      <w:r w:rsidR="001010A8">
        <w:rPr>
          <w:lang w:val="en-GB"/>
        </w:rPr>
        <w:t xml:space="preserve">of </w:t>
      </w:r>
      <w:r w:rsidR="009F5BBD">
        <w:rPr>
          <w:lang w:val="en-GB"/>
        </w:rPr>
        <w:t xml:space="preserve">the </w:t>
      </w:r>
      <w:r w:rsidR="001010A8" w:rsidRPr="001010A8">
        <w:rPr>
          <w:lang w:val="en-GB"/>
        </w:rPr>
        <w:t>TURBIDW</w:t>
      </w:r>
      <w:r w:rsidR="00D66C60">
        <w:rPr>
          <w:lang w:val="en-GB"/>
        </w:rPr>
        <w:t xml:space="preserve"> flag</w:t>
      </w:r>
      <w:r w:rsidR="00BE4E1F">
        <w:rPr>
          <w:lang w:val="en-GB"/>
        </w:rPr>
        <w:t xml:space="preserve"> is shown;</w:t>
      </w:r>
      <w:r w:rsidR="00294825">
        <w:rPr>
          <w:lang w:val="en-GB"/>
        </w:rPr>
        <w:t xml:space="preserve"> </w:t>
      </w:r>
      <w:r w:rsidR="0038084A">
        <w:rPr>
          <w:lang w:val="en-GB"/>
        </w:rPr>
        <w:t>pixels</w:t>
      </w:r>
      <w:r w:rsidR="0038084A" w:rsidRPr="001010A8">
        <w:rPr>
          <w:lang w:val="en-GB"/>
        </w:rPr>
        <w:t xml:space="preserve"> </w:t>
      </w:r>
      <w:r w:rsidR="0038084A">
        <w:rPr>
          <w:lang w:val="en-GB"/>
        </w:rPr>
        <w:t xml:space="preserve">affected by </w:t>
      </w:r>
      <w:r w:rsidR="00BE4E1F" w:rsidRPr="001010A8">
        <w:rPr>
          <w:lang w:val="en-GB"/>
        </w:rPr>
        <w:t>TURBIDW</w:t>
      </w:r>
      <w:r w:rsidR="00BE4E1F">
        <w:rPr>
          <w:lang w:val="en-GB"/>
        </w:rPr>
        <w:t xml:space="preserve"> </w:t>
      </w:r>
      <w:r w:rsidR="0038084A">
        <w:rPr>
          <w:lang w:val="en-GB"/>
        </w:rPr>
        <w:t>are</w:t>
      </w:r>
      <w:r w:rsidR="00BE4E1F">
        <w:rPr>
          <w:lang w:val="en-GB"/>
        </w:rPr>
        <w:t xml:space="preserve"> </w:t>
      </w:r>
      <w:r w:rsidR="0038084A">
        <w:rPr>
          <w:lang w:val="en-GB"/>
        </w:rPr>
        <w:t>coloured</w:t>
      </w:r>
      <w:r w:rsidR="006B252A">
        <w:rPr>
          <w:lang w:val="en-GB"/>
        </w:rPr>
        <w:t xml:space="preserve"> </w:t>
      </w:r>
      <w:r w:rsidR="009011AD">
        <w:rPr>
          <w:lang w:val="en-GB"/>
        </w:rPr>
        <w:t>black</w:t>
      </w:r>
      <w:r w:rsidR="006B252A">
        <w:rPr>
          <w:lang w:val="en-GB"/>
        </w:rPr>
        <w:t xml:space="preserve">. </w:t>
      </w:r>
      <w:r w:rsidR="00D66C60">
        <w:rPr>
          <w:lang w:val="en-GB"/>
        </w:rPr>
        <w:t xml:space="preserve">As mentioned by </w:t>
      </w:r>
      <w:proofErr w:type="spellStart"/>
      <w:r w:rsidR="003F5699" w:rsidRPr="003F5699">
        <w:rPr>
          <w:lang w:val="en-GB"/>
        </w:rPr>
        <w:t>Kahru</w:t>
      </w:r>
      <w:proofErr w:type="spellEnd"/>
      <w:r w:rsidR="003F5699" w:rsidRPr="003F5699">
        <w:rPr>
          <w:lang w:val="en-GB"/>
        </w:rPr>
        <w:t xml:space="preserve"> and </w:t>
      </w:r>
      <w:proofErr w:type="spellStart"/>
      <w:r w:rsidR="003F5699" w:rsidRPr="003F5699">
        <w:rPr>
          <w:lang w:val="en-GB"/>
        </w:rPr>
        <w:t>Elmgren</w:t>
      </w:r>
      <w:proofErr w:type="spellEnd"/>
      <w:r w:rsidR="003F5699" w:rsidRPr="003F5699">
        <w:rPr>
          <w:lang w:val="en-GB"/>
        </w:rPr>
        <w:t xml:space="preserve"> </w:t>
      </w:r>
      <w:r w:rsidR="003F5699">
        <w:rPr>
          <w:lang w:val="en-GB"/>
        </w:rPr>
        <w:lastRenderedPageBreak/>
        <w:fldChar w:fldCharType="begin"/>
      </w:r>
      <w:r w:rsidR="003F5699">
        <w:rPr>
          <w:lang w:val="en-GB"/>
        </w:rPr>
        <w:instrText xml:space="preserve"> ADDIN EN.CITE &lt;EndNote&gt;&lt;Cite ExcludeAuth="1"&gt;&lt;Author&gt;Kahru&lt;/Author&gt;&lt;Year&gt;2014&lt;/Year&gt;&lt;RecNum&gt;51&lt;/RecNum&gt;&lt;DisplayText&gt;(2014)&lt;/DisplayText&gt;&lt;record&gt;&lt;rec-number&gt;51&lt;/rec-number&gt;&lt;foreign-keys&gt;&lt;key app="EN" db-id="d0rtxpfs85a5xje9ff4p59pn29trr9pszdsx"&gt;51&lt;/key&gt;&lt;/foreign-keys&gt;&lt;ref-type name="Journal Article"&gt;17&lt;/ref-type&gt;&lt;contributors&gt;&lt;authors&gt;&lt;author&gt;Kahru, M.&lt;/author&gt;&lt;author&gt;Elmgren, R.&lt;/author&gt;&lt;/authors&gt;&lt;/contributors&gt;&lt;titles&gt;&lt;title&gt;Multidecadal time series of satellite-detected accumulations of cyanobacteria in the Baltic Sea&lt;/title&gt;&lt;secondary-title&gt;Biogeosciences&lt;/secondary-title&gt;&lt;/titles&gt;&lt;pages&gt;3619-3633&lt;/pages&gt;&lt;volume&gt;11&lt;/volume&gt;&lt;number&gt;13&lt;/number&gt;&lt;dates&gt;&lt;year&gt;2014&lt;/year&gt;&lt;/dates&gt;&lt;publisher&gt;Copernicus Publications&lt;/publisher&gt;&lt;isbn&gt;1726-4189&lt;/isbn&gt;&lt;urls&gt;&lt;related-urls&gt;&lt;url&gt;http://www.biogeosciences.net/11/3619/2014/&lt;/url&gt;&lt;/related-urls&gt;&lt;pdf-urls&gt;&lt;url&gt;http://www.biogeosciences.net/11/3619/2014/bg-11-3619-2014.pdf&lt;/url&gt;&lt;/pdf-urls&gt;&lt;/urls&gt;&lt;electronic-resource-num&gt;10.5194/bg-11-3619-2014&lt;/electronic-resource-num&gt;&lt;/record&gt;&lt;/Cite&gt;&lt;/EndNote&gt;</w:instrText>
      </w:r>
      <w:r w:rsidR="003F5699">
        <w:rPr>
          <w:lang w:val="en-GB"/>
        </w:rPr>
        <w:fldChar w:fldCharType="separate"/>
      </w:r>
      <w:r w:rsidR="003F5699">
        <w:rPr>
          <w:noProof/>
          <w:lang w:val="en-GB"/>
        </w:rPr>
        <w:t>(</w:t>
      </w:r>
      <w:hyperlink w:anchor="_ENREF_20" w:tooltip="Kahru, 2014 #51" w:history="1">
        <w:r w:rsidR="00BE6E31">
          <w:rPr>
            <w:noProof/>
            <w:lang w:val="en-GB"/>
          </w:rPr>
          <w:t>2014</w:t>
        </w:r>
      </w:hyperlink>
      <w:r w:rsidR="003F5699">
        <w:rPr>
          <w:noProof/>
          <w:lang w:val="en-GB"/>
        </w:rPr>
        <w:t>)</w:t>
      </w:r>
      <w:r w:rsidR="003F5699">
        <w:rPr>
          <w:lang w:val="en-GB"/>
        </w:rPr>
        <w:fldChar w:fldCharType="end"/>
      </w:r>
      <w:r w:rsidR="00D66C60">
        <w:rPr>
          <w:lang w:val="en-GB"/>
        </w:rPr>
        <w:t xml:space="preserve">, the </w:t>
      </w:r>
      <w:r w:rsidR="00D66C60" w:rsidRPr="005E3400">
        <w:rPr>
          <w:lang w:val="en-GB"/>
        </w:rPr>
        <w:t>MAXAERITER</w:t>
      </w:r>
      <w:r w:rsidR="00D66C60">
        <w:rPr>
          <w:lang w:val="en-GB"/>
        </w:rPr>
        <w:t xml:space="preserve"> flag is, by default, turned on within the NASA standard processing (e.g., the same used here)</w:t>
      </w:r>
      <w:r w:rsidR="0024752B">
        <w:rPr>
          <w:lang w:val="en-GB"/>
        </w:rPr>
        <w:t>; l</w:t>
      </w:r>
      <w:r w:rsidR="000D57F3">
        <w:rPr>
          <w:lang w:val="en-GB"/>
        </w:rPr>
        <w:t xml:space="preserve">ight grey area </w:t>
      </w:r>
      <w:r w:rsidR="0024752B">
        <w:rPr>
          <w:lang w:val="en-GB"/>
        </w:rPr>
        <w:t xml:space="preserve">(panels c and d) </w:t>
      </w:r>
      <w:r w:rsidR="000D57F3">
        <w:rPr>
          <w:lang w:val="en-GB"/>
        </w:rPr>
        <w:t xml:space="preserve">in the north-western Baltic Proper </w:t>
      </w:r>
      <w:r w:rsidR="00956DDE">
        <w:rPr>
          <w:lang w:val="en-GB"/>
        </w:rPr>
        <w:t xml:space="preserve">is perceived by the operational processing as too bright </w:t>
      </w:r>
      <w:r w:rsidR="00D76D22">
        <w:rPr>
          <w:lang w:val="en-GB"/>
        </w:rPr>
        <w:t xml:space="preserve">(i.e., </w:t>
      </w:r>
      <w:r w:rsidR="0024752B">
        <w:rPr>
          <w:lang w:val="en-GB"/>
        </w:rPr>
        <w:t xml:space="preserve">masked as </w:t>
      </w:r>
      <w:r w:rsidR="005E3400" w:rsidRPr="005E3400">
        <w:rPr>
          <w:lang w:val="en-GB"/>
        </w:rPr>
        <w:t>MAXAERITER</w:t>
      </w:r>
      <w:r w:rsidR="005E3400">
        <w:rPr>
          <w:lang w:val="en-GB"/>
        </w:rPr>
        <w:t xml:space="preserve">) </w:t>
      </w:r>
      <w:r w:rsidR="00956DDE">
        <w:rPr>
          <w:lang w:val="en-GB"/>
        </w:rPr>
        <w:t xml:space="preserve">and as such not </w:t>
      </w:r>
      <w:r w:rsidR="005E3400">
        <w:rPr>
          <w:lang w:val="en-GB"/>
        </w:rPr>
        <w:t>processed</w:t>
      </w:r>
      <w:r w:rsidR="0024752B">
        <w:rPr>
          <w:lang w:val="en-GB"/>
        </w:rPr>
        <w:t>.</w:t>
      </w:r>
    </w:p>
    <w:p w14:paraId="288E9BEC" w14:textId="3D9817F5" w:rsidR="001B2132" w:rsidRDefault="00A7717C" w:rsidP="006C5FAB">
      <w:pPr>
        <w:pStyle w:val="Doublespaced"/>
        <w:spacing w:line="480" w:lineRule="auto"/>
        <w:rPr>
          <w:lang w:val="en-GB"/>
        </w:rPr>
      </w:pPr>
      <w:r w:rsidRPr="002237EE">
        <w:rPr>
          <w:lang w:val="en-GB"/>
        </w:rPr>
        <w:t xml:space="preserve">Fig. </w:t>
      </w:r>
      <w:r w:rsidRPr="002237EE">
        <w:fldChar w:fldCharType="begin"/>
      </w:r>
      <w:r w:rsidRPr="002237EE">
        <w:rPr>
          <w:lang w:val="en-GB"/>
        </w:rPr>
        <w:instrText xml:space="preserve"> REF Fig_climato \h  \* MERGEFORMAT </w:instrText>
      </w:r>
      <w:r w:rsidRPr="002237EE">
        <w:fldChar w:fldCharType="separate"/>
      </w:r>
      <w:r w:rsidR="00D946C6">
        <w:rPr>
          <w:noProof/>
          <w:lang w:val="en-GB"/>
        </w:rPr>
        <w:t>6</w:t>
      </w:r>
      <w:r w:rsidRPr="002237EE">
        <w:fldChar w:fldCharType="end"/>
      </w:r>
      <w:r>
        <w:rPr>
          <w:lang w:val="en-GB"/>
        </w:rPr>
        <w:t xml:space="preserve"> </w:t>
      </w:r>
      <w:r w:rsidR="00EC6160">
        <w:rPr>
          <w:noProof/>
          <w:lang w:eastAsia="en-GB"/>
        </w:rPr>
        <w:t xml:space="preserve">shows that </w:t>
      </w:r>
      <w:r w:rsidR="00E47982">
        <w:rPr>
          <w:noProof/>
          <w:lang w:eastAsia="en-GB"/>
        </w:rPr>
        <w:t xml:space="preserve">the </w:t>
      </w:r>
      <w:r w:rsidR="00D73F4B">
        <w:rPr>
          <w:noProof/>
          <w:lang w:eastAsia="en-GB"/>
        </w:rPr>
        <w:t>strongest signal in</w:t>
      </w:r>
      <w:r w:rsidR="00EC6160">
        <w:rPr>
          <w:noProof/>
          <w:lang w:eastAsia="en-GB"/>
        </w:rPr>
        <w:t xml:space="preserve"> the Central Baltic is given by the summer bloom</w:t>
      </w:r>
      <w:r w:rsidR="003E1310">
        <w:rPr>
          <w:noProof/>
          <w:lang w:eastAsia="en-GB"/>
        </w:rPr>
        <w:t>.</w:t>
      </w:r>
      <w:r w:rsidR="00EC6160">
        <w:rPr>
          <w:noProof/>
          <w:lang w:eastAsia="en-GB"/>
        </w:rPr>
        <w:t xml:space="preserve"> </w:t>
      </w:r>
      <w:r w:rsidR="00CF723A">
        <w:rPr>
          <w:noProof/>
          <w:lang w:eastAsia="en-GB"/>
        </w:rPr>
        <w:t>C</w:t>
      </w:r>
      <w:r w:rsidR="00FE6C63">
        <w:rPr>
          <w:noProof/>
          <w:lang w:eastAsia="en-GB"/>
        </w:rPr>
        <w:t xml:space="preserve">yanobacteria-like species </w:t>
      </w:r>
      <w:r w:rsidR="009A113F">
        <w:rPr>
          <w:noProof/>
          <w:lang w:eastAsia="en-GB"/>
        </w:rPr>
        <w:t xml:space="preserve">are </w:t>
      </w:r>
      <w:r w:rsidR="00FE6C63">
        <w:rPr>
          <w:noProof/>
          <w:lang w:eastAsia="en-GB"/>
        </w:rPr>
        <w:t xml:space="preserve">known to bloom under </w:t>
      </w:r>
      <w:r w:rsidR="00D73F4B">
        <w:rPr>
          <w:noProof/>
          <w:lang w:eastAsia="en-GB"/>
        </w:rPr>
        <w:t>warm and</w:t>
      </w:r>
      <w:r w:rsidR="003E1310">
        <w:rPr>
          <w:noProof/>
          <w:lang w:eastAsia="en-GB"/>
        </w:rPr>
        <w:t xml:space="preserve"> </w:t>
      </w:r>
      <w:r w:rsidR="00FE6C63">
        <w:rPr>
          <w:noProof/>
          <w:lang w:eastAsia="en-GB"/>
        </w:rPr>
        <w:t>calm weather conditions</w:t>
      </w:r>
      <w:r w:rsidR="003F5699">
        <w:rPr>
          <w:noProof/>
          <w:lang w:eastAsia="en-GB"/>
        </w:rPr>
        <w:t xml:space="preserve"> </w:t>
      </w:r>
      <w:r w:rsidR="003F5699">
        <w:rPr>
          <w:noProof/>
          <w:lang w:eastAsia="en-GB"/>
        </w:rPr>
        <w:fldChar w:fldCharType="begin"/>
      </w:r>
      <w:r w:rsidR="003F5699">
        <w:rPr>
          <w:noProof/>
          <w:lang w:eastAsia="en-GB"/>
        </w:rPr>
        <w:instrText xml:space="preserve"> ADDIN EN.CITE &lt;EndNote&gt;&lt;Cite&gt;&lt;Author&gt;Ploug&lt;/Author&gt;&lt;Year&gt;2008&lt;/Year&gt;&lt;RecNum&gt;54&lt;/RecNum&gt;&lt;DisplayText&gt;(Ploug, 2008)&lt;/DisplayText&gt;&lt;record&gt;&lt;rec-number&gt;54&lt;/rec-number&gt;&lt;foreign-keys&gt;&lt;key app="EN" db-id="d0rtxpfs85a5xje9ff4p59pn29trr9pszdsx"&gt;54&lt;/key&gt;&lt;/foreign-keys&gt;&lt;ref-type name="Journal Article"&gt;17&lt;/ref-type&gt;&lt;contributors&gt;&lt;authors&gt;&lt;author&gt;Ploug, Helle&lt;/author&gt;&lt;/authors&gt;&lt;/contributors&gt;&lt;titles&gt;&lt;title&gt;Cyanobacterial surface blooms formed by Aphanizomenon sp. and Nodularia spumigena in the Baltic Sea: Small-scale fluxes, pH, and oxygen microenvironments&lt;/title&gt;&lt;secondary-title&gt;Limnology and Oceanography&lt;/secondary-title&gt;&lt;/titles&gt;&lt;periodical&gt;&lt;full-title&gt;Limnology and Oceanography&lt;/full-title&gt;&lt;/periodical&gt;&lt;pages&gt;914-921&lt;/pages&gt;&lt;volume&gt;53&lt;/volume&gt;&lt;number&gt;3&lt;/number&gt;&lt;dates&gt;&lt;year&gt;2008&lt;/year&gt;&lt;/dates&gt;&lt;isbn&gt;1939-5590&lt;/isbn&gt;&lt;urls&gt;&lt;related-urls&gt;&lt;url&gt;http://dx.doi.org/10.4319/lo.2008.53.3.0914&lt;/url&gt;&lt;/related-urls&gt;&lt;/urls&gt;&lt;electronic-resource-num&gt;10.4319/lo.2008.53.3.0914&lt;/electronic-resource-num&gt;&lt;/record&gt;&lt;/Cite&gt;&lt;/EndNote&gt;</w:instrText>
      </w:r>
      <w:r w:rsidR="003F5699">
        <w:rPr>
          <w:noProof/>
          <w:lang w:eastAsia="en-GB"/>
        </w:rPr>
        <w:fldChar w:fldCharType="separate"/>
      </w:r>
      <w:r w:rsidR="003F5699">
        <w:rPr>
          <w:noProof/>
          <w:lang w:eastAsia="en-GB"/>
        </w:rPr>
        <w:t>(</w:t>
      </w:r>
      <w:hyperlink w:anchor="_ENREF_31" w:tooltip="Ploug, 2008 #54" w:history="1">
        <w:r w:rsidR="00BE6E31">
          <w:rPr>
            <w:noProof/>
            <w:lang w:eastAsia="en-GB"/>
          </w:rPr>
          <w:t>Ploug, 2008</w:t>
        </w:r>
      </w:hyperlink>
      <w:r w:rsidR="003F5699">
        <w:rPr>
          <w:noProof/>
          <w:lang w:eastAsia="en-GB"/>
        </w:rPr>
        <w:t>)</w:t>
      </w:r>
      <w:r w:rsidR="003F5699">
        <w:rPr>
          <w:noProof/>
          <w:lang w:eastAsia="en-GB"/>
        </w:rPr>
        <w:fldChar w:fldCharType="end"/>
      </w:r>
      <w:r w:rsidR="00FE6C63">
        <w:rPr>
          <w:noProof/>
          <w:lang w:eastAsia="en-GB"/>
        </w:rPr>
        <w:t xml:space="preserve">. </w:t>
      </w:r>
      <w:r w:rsidR="00A877C9" w:rsidRPr="00A877C9">
        <w:rPr>
          <w:noProof/>
          <w:lang w:eastAsia="en-GB"/>
        </w:rPr>
        <w:t xml:space="preserve">High </w:t>
      </w:r>
      <w:r w:rsidR="008972E7" w:rsidRPr="009F7CC8">
        <w:t>sea</w:t>
      </w:r>
      <w:r w:rsidR="008972E7">
        <w:t xml:space="preserve"> </w:t>
      </w:r>
      <w:r w:rsidR="008972E7" w:rsidRPr="009F7CC8">
        <w:t xml:space="preserve">surface temperature </w:t>
      </w:r>
      <w:r w:rsidR="008972E7">
        <w:t>(</w:t>
      </w:r>
      <w:r w:rsidR="00A877C9" w:rsidRPr="00A877C9">
        <w:rPr>
          <w:noProof/>
          <w:lang w:eastAsia="en-GB"/>
        </w:rPr>
        <w:t>SST</w:t>
      </w:r>
      <w:r w:rsidR="008972E7">
        <w:rPr>
          <w:noProof/>
          <w:lang w:eastAsia="en-GB"/>
        </w:rPr>
        <w:t>)</w:t>
      </w:r>
      <w:r w:rsidR="00A877C9" w:rsidRPr="00A877C9">
        <w:rPr>
          <w:noProof/>
          <w:lang w:eastAsia="en-GB"/>
        </w:rPr>
        <w:t xml:space="preserve"> are known to enhance the growth of cyanobacteria, both directly through higher growth rates, and indirectly by increasing the stability of the water column to allow cyanobacteria to take advantage of their buoyancy regulation ability </w:t>
      </w:r>
      <w:r w:rsidR="003F5699">
        <w:rPr>
          <w:noProof/>
          <w:lang w:eastAsia="en-GB"/>
        </w:rPr>
        <w:fldChar w:fldCharType="begin"/>
      </w:r>
      <w:r w:rsidR="003F5699">
        <w:rPr>
          <w:noProof/>
          <w:lang w:eastAsia="en-GB"/>
        </w:rPr>
        <w:instrText xml:space="preserve"> ADDIN EN.CITE &lt;EndNote&gt;&lt;Cite&gt;&lt;Author&gt;Ibelings&lt;/Author&gt;&lt;Year&gt;1991&lt;/Year&gt;&lt;RecNum&gt;33&lt;/RecNum&gt;&lt;DisplayText&gt;(Ibelings et al., 1991)&lt;/DisplayText&gt;&lt;record&gt;&lt;rec-number&gt;33&lt;/rec-number&gt;&lt;foreign-keys&gt;&lt;key app="EN" db-id="d0rtxpfs85a5xje9ff4p59pn29trr9pszdsx"&gt;33&lt;/key&gt;&lt;/foreign-keys&gt;&lt;ref-type name="Journal Article"&gt;17&lt;/ref-type&gt;&lt;contributors&gt;&lt;authors&gt;&lt;author&gt;Ibelings, Bas W.&lt;/author&gt;&lt;author&gt;Mur, Luuc R.&lt;/author&gt;&lt;author&gt;Walsby, Anthony E.&lt;/author&gt;&lt;/authors&gt;&lt;/contributors&gt;&lt;titles&gt;&lt;title&gt;Diurnal changes in buoyancy and vertical distribution in populations of Microcystisin two shallow lakes&lt;/title&gt;&lt;secondary-title&gt;Journal of Plankton Research&lt;/secondary-title&gt;&lt;/titles&gt;&lt;pages&gt;419-436&lt;/pages&gt;&lt;volume&gt;13&lt;/volume&gt;&lt;number&gt;2&lt;/number&gt;&lt;dates&gt;&lt;year&gt;1991&lt;/year&gt;&lt;pub-dates&gt;&lt;date&gt;January 1, 1991&lt;/date&gt;&lt;/pub-dates&gt;&lt;/dates&gt;&lt;urls&gt;&lt;related-urls&gt;&lt;url&gt;http://plankt.oxfordjournals.org/content/13/2/419.abstract&lt;/url&gt;&lt;/related-urls&gt;&lt;/urls&gt;&lt;electronic-resource-num&gt;10.1093/plankt/13.2.419&lt;/electronic-resource-num&gt;&lt;/record&gt;&lt;/Cite&gt;&lt;/EndNote&gt;</w:instrText>
      </w:r>
      <w:r w:rsidR="003F5699">
        <w:rPr>
          <w:noProof/>
          <w:lang w:eastAsia="en-GB"/>
        </w:rPr>
        <w:fldChar w:fldCharType="separate"/>
      </w:r>
      <w:r w:rsidR="003F5699">
        <w:rPr>
          <w:noProof/>
          <w:lang w:eastAsia="en-GB"/>
        </w:rPr>
        <w:t>(</w:t>
      </w:r>
      <w:hyperlink w:anchor="_ENREF_17" w:tooltip="Ibelings, 1991 #33" w:history="1">
        <w:r w:rsidR="00BE6E31">
          <w:rPr>
            <w:noProof/>
            <w:lang w:eastAsia="en-GB"/>
          </w:rPr>
          <w:t>Ibelings et al., 1991</w:t>
        </w:r>
      </w:hyperlink>
      <w:r w:rsidR="003F5699">
        <w:rPr>
          <w:noProof/>
          <w:lang w:eastAsia="en-GB"/>
        </w:rPr>
        <w:t>)</w:t>
      </w:r>
      <w:r w:rsidR="003F5699">
        <w:rPr>
          <w:noProof/>
          <w:lang w:eastAsia="en-GB"/>
        </w:rPr>
        <w:fldChar w:fldCharType="end"/>
      </w:r>
      <w:r w:rsidR="00A877C9" w:rsidRPr="00A877C9">
        <w:rPr>
          <w:noProof/>
          <w:lang w:eastAsia="en-GB"/>
        </w:rPr>
        <w:t>.</w:t>
      </w:r>
      <w:r w:rsidR="00A877C9">
        <w:rPr>
          <w:noProof/>
          <w:lang w:eastAsia="en-GB"/>
        </w:rPr>
        <w:t xml:space="preserve"> </w:t>
      </w:r>
      <w:r w:rsidR="00A03662">
        <w:rPr>
          <w:noProof/>
          <w:lang w:eastAsia="en-GB"/>
        </w:rPr>
        <w:t>Analogously, c</w:t>
      </w:r>
      <w:r w:rsidR="00A877C9">
        <w:rPr>
          <w:noProof/>
          <w:lang w:eastAsia="en-GB"/>
        </w:rPr>
        <w:t xml:space="preserve">yanobacteria </w:t>
      </w:r>
      <w:r w:rsidR="008972E7">
        <w:rPr>
          <w:noProof/>
          <w:lang w:eastAsia="en-GB"/>
        </w:rPr>
        <w:t xml:space="preserve">were demonstrated to provide positive feedbacks to the surface temperaure by absorbing the incoming radiation (Kahru et al., 1993). </w:t>
      </w:r>
      <w:r w:rsidR="00D3233C">
        <w:rPr>
          <w:noProof/>
          <w:lang w:eastAsia="en-GB"/>
        </w:rPr>
        <w:t xml:space="preserve">It is </w:t>
      </w:r>
      <w:r w:rsidR="00D73F4B">
        <w:rPr>
          <w:noProof/>
          <w:lang w:eastAsia="en-GB"/>
        </w:rPr>
        <w:t xml:space="preserve">then </w:t>
      </w:r>
      <w:r w:rsidR="00D3233C">
        <w:rPr>
          <w:noProof/>
          <w:lang w:eastAsia="en-GB"/>
        </w:rPr>
        <w:t xml:space="preserve">reasonable </w:t>
      </w:r>
      <w:r w:rsidR="009600A1">
        <w:rPr>
          <w:noProof/>
          <w:lang w:eastAsia="en-GB"/>
        </w:rPr>
        <w:t xml:space="preserve">to </w:t>
      </w:r>
      <w:r w:rsidR="00E04A3B" w:rsidRPr="009F7CC8">
        <w:t xml:space="preserve">investigate </w:t>
      </w:r>
      <w:r w:rsidR="008972E7">
        <w:t xml:space="preserve">whether CHL and SST </w:t>
      </w:r>
      <w:proofErr w:type="spellStart"/>
      <w:r w:rsidR="00220527">
        <w:t>covary</w:t>
      </w:r>
      <w:proofErr w:type="spellEnd"/>
      <w:r w:rsidR="00220527">
        <w:t xml:space="preserve"> over the Central Baltic during summer</w:t>
      </w:r>
      <w:r w:rsidR="0085118E">
        <w:t xml:space="preserve">. </w:t>
      </w:r>
      <w:r w:rsidR="00A73CDC">
        <w:t xml:space="preserve">In the specific context of this </w:t>
      </w:r>
      <w:r w:rsidR="00F335CB">
        <w:t xml:space="preserve">cross-correlation </w:t>
      </w:r>
      <w:r w:rsidR="00A73CDC">
        <w:t xml:space="preserve">analysis, we are implicitly assuming that both SST and CHL </w:t>
      </w:r>
      <w:r w:rsidR="009331DD">
        <w:t xml:space="preserve">respond to the calm weather conditions with the same </w:t>
      </w:r>
      <w:r w:rsidR="00AD385D">
        <w:t xml:space="preserve">time lag. </w:t>
      </w:r>
      <w:r w:rsidR="001F4323">
        <w:t>For this matter</w:t>
      </w:r>
      <w:r w:rsidR="00E04A3B" w:rsidRPr="009F7CC8">
        <w:t>, daily-average</w:t>
      </w:r>
      <w:r w:rsidR="00ED499C">
        <w:t>s</w:t>
      </w:r>
      <w:r w:rsidR="00E04A3B" w:rsidRPr="009F7CC8">
        <w:t xml:space="preserve"> SST </w:t>
      </w:r>
      <w:r w:rsidR="004D568C">
        <w:t>data (</w:t>
      </w:r>
      <w:r w:rsidR="00E04A3B" w:rsidRPr="009F7CC8">
        <w:t>199</w:t>
      </w:r>
      <w:r w:rsidR="000E1C56">
        <w:t>8</w:t>
      </w:r>
      <w:r w:rsidR="004D568C">
        <w:t>-</w:t>
      </w:r>
      <w:r w:rsidR="00E04A3B" w:rsidRPr="009F7CC8">
        <w:t>2009</w:t>
      </w:r>
      <w:r w:rsidR="004D568C">
        <w:t>)</w:t>
      </w:r>
      <w:r w:rsidR="00E04A3B" w:rsidRPr="009F7CC8">
        <w:t xml:space="preserve"> o</w:t>
      </w:r>
      <w:r w:rsidR="004D568C">
        <w:t>ver</w:t>
      </w:r>
      <w:r w:rsidR="00E04A3B" w:rsidRPr="009F7CC8">
        <w:t xml:space="preserve"> the Baltic </w:t>
      </w:r>
      <w:r w:rsidR="00AA19DE">
        <w:t xml:space="preserve">Sea </w:t>
      </w:r>
      <w:r w:rsidR="004D568C" w:rsidRPr="00ED678C">
        <w:t>we</w:t>
      </w:r>
      <w:r w:rsidR="004D568C">
        <w:t>re</w:t>
      </w:r>
      <w:r w:rsidR="004D568C" w:rsidRPr="00ED678C">
        <w:t xml:space="preserve"> downloaded</w:t>
      </w:r>
      <w:r w:rsidR="004D568C" w:rsidRPr="009F7CC8">
        <w:t xml:space="preserve"> </w:t>
      </w:r>
      <w:r w:rsidR="00E04A3B" w:rsidRPr="009F7CC8">
        <w:t>from the CMEMS website. Th</w:t>
      </w:r>
      <w:r w:rsidR="00F167B4">
        <w:t xml:space="preserve">e SST </w:t>
      </w:r>
      <w:r w:rsidR="00F167B4" w:rsidRPr="00ED678C">
        <w:t>data</w:t>
      </w:r>
      <w:r w:rsidR="00F167B4">
        <w:t>set is</w:t>
      </w:r>
      <w:r w:rsidR="00E04A3B" w:rsidRPr="009F7CC8">
        <w:t xml:space="preserve"> </w:t>
      </w:r>
      <w:r w:rsidR="00F167B4">
        <w:t xml:space="preserve">the </w:t>
      </w:r>
      <w:r w:rsidR="00E04A3B" w:rsidRPr="009F7CC8">
        <w:t xml:space="preserve">merged </w:t>
      </w:r>
      <w:r w:rsidR="00F167B4">
        <w:t xml:space="preserve">product </w:t>
      </w:r>
      <w:r w:rsidR="00E04A3B" w:rsidRPr="009F7CC8">
        <w:t xml:space="preserve">from </w:t>
      </w:r>
      <w:r w:rsidR="00F167B4">
        <w:t xml:space="preserve">the </w:t>
      </w:r>
      <w:r w:rsidR="00E04A3B" w:rsidRPr="009F7CC8">
        <w:t xml:space="preserve">sensors AVHRRs </w:t>
      </w:r>
      <w:r w:rsidR="00F167B4">
        <w:t xml:space="preserve">(series </w:t>
      </w:r>
      <w:r w:rsidR="00E04A3B" w:rsidRPr="009F7CC8">
        <w:t>7, 9, 11, 14, 16, 17, 18</w:t>
      </w:r>
      <w:r w:rsidR="00F167B4">
        <w:t>)</w:t>
      </w:r>
      <w:r w:rsidR="00E04A3B" w:rsidRPr="009F7CC8">
        <w:t xml:space="preserve">, </w:t>
      </w:r>
      <w:proofErr w:type="spellStart"/>
      <w:r w:rsidR="00E04A3B" w:rsidRPr="009F7CC8">
        <w:t>Envisat</w:t>
      </w:r>
      <w:proofErr w:type="spellEnd"/>
      <w:r w:rsidR="00E04A3B" w:rsidRPr="009F7CC8">
        <w:t xml:space="preserve"> ATSR1</w:t>
      </w:r>
      <w:r w:rsidR="00F167B4">
        <w:t xml:space="preserve"> and</w:t>
      </w:r>
      <w:r w:rsidR="00E04A3B" w:rsidRPr="009F7CC8">
        <w:t xml:space="preserve"> ATSR2</w:t>
      </w:r>
      <w:r w:rsidR="00F167B4">
        <w:t>,</w:t>
      </w:r>
      <w:r w:rsidR="00E04A3B" w:rsidRPr="009F7CC8">
        <w:t xml:space="preserve"> and </w:t>
      </w:r>
      <w:r w:rsidR="00F167B4">
        <w:t xml:space="preserve">the </w:t>
      </w:r>
      <w:r w:rsidR="00E04A3B" w:rsidRPr="009F7CC8">
        <w:t>AATSR</w:t>
      </w:r>
      <w:r w:rsidR="00BF2CBF">
        <w:t xml:space="preserve"> (s</w:t>
      </w:r>
      <w:r w:rsidR="00E04A3B" w:rsidRPr="009F7CC8">
        <w:t xml:space="preserve">ee </w:t>
      </w:r>
      <w:r w:rsidR="00BF2CBF">
        <w:t xml:space="preserve">CMEMS </w:t>
      </w:r>
      <w:r w:rsidR="00E04A3B" w:rsidRPr="00A877C9">
        <w:fldChar w:fldCharType="begin"/>
      </w:r>
      <w:r w:rsidR="00376E54" w:rsidRPr="00BE6E31">
        <w:instrText xml:space="preserve"> ADDIN EN.CITE &lt;EndNote&gt;&lt;Cite ExcludeAuth="1"&gt;&lt;Author&gt;CMEMS&lt;/Author&gt;&lt;Year&gt;2015&lt;/Year&gt;&lt;RecNum&gt;42&lt;/RecNum&gt;&lt;DisplayText&gt;(2015)&lt;/DisplayText&gt;&lt;record&gt;&lt;rec-number&gt;42&lt;/rec-number&gt;&lt;foreign-keys&gt;&lt;key app="EN" db-id="d0rtxpfs85a5xje9ff4p59pn29trr9pszdsx"&gt;42&lt;/key&gt;&lt;/foreign-keys&gt;&lt;ref-type name="Web Page"&gt;12&lt;/ref-type&gt;&lt;contributors&gt;&lt;authors&gt;&lt;author&gt;CMEMS&lt;/author&gt;&lt;/authors&gt;&lt;/contributors&gt;&lt;titles&gt;&lt;title&gt;Product User Manual for Baltic Sea Physical Reanalysis Products&lt;/title&gt;&lt;/titles&gt;&lt;dates&gt;&lt;year&gt;2015&lt;/year&gt;&lt;/dates&gt;&lt;urls&gt;&lt;related-urls&gt;&lt;url&gt;http://marine.copernicus.eu/documents/PUM/CMEMS-OC-PUM-009-ALL.pdf&lt;/url&gt;&lt;/related-urls&gt;&lt;/urls&gt;&lt;/record&gt;&lt;/Cite&gt;&lt;/EndNote&gt;</w:instrText>
      </w:r>
      <w:r w:rsidR="00E04A3B" w:rsidRPr="00A877C9">
        <w:fldChar w:fldCharType="separate"/>
      </w:r>
      <w:r w:rsidR="00376E54" w:rsidRPr="00BE6E31">
        <w:rPr>
          <w:noProof/>
        </w:rPr>
        <w:t>(</w:t>
      </w:r>
      <w:hyperlink w:anchor="_ENREF_5" w:tooltip="CMEMS, 2015 #42" w:history="1">
        <w:r w:rsidR="00BE6E31" w:rsidRPr="00BE6E31">
          <w:rPr>
            <w:noProof/>
          </w:rPr>
          <w:t>2015</w:t>
        </w:r>
      </w:hyperlink>
      <w:r w:rsidR="00376E54" w:rsidRPr="00BE6E31">
        <w:rPr>
          <w:noProof/>
        </w:rPr>
        <w:t>)</w:t>
      </w:r>
      <w:r w:rsidR="00E04A3B" w:rsidRPr="00A877C9">
        <w:fldChar w:fldCharType="end"/>
      </w:r>
      <w:r w:rsidR="00BF2CBF">
        <w:t xml:space="preserve"> for details</w:t>
      </w:r>
      <w:r w:rsidR="000747FB">
        <w:t xml:space="preserve"> and </w:t>
      </w:r>
      <w:r w:rsidR="000747FB">
        <w:rPr>
          <w:lang w:val="en-GB"/>
        </w:rPr>
        <w:t>Supplementary Material</w:t>
      </w:r>
      <w:r w:rsidR="000747FB" w:rsidRPr="009F7CC8">
        <w:rPr>
          <w:lang w:val="en-GB"/>
        </w:rPr>
        <w:t xml:space="preserve"> </w:t>
      </w:r>
      <w:r w:rsidR="000747FB">
        <w:rPr>
          <w:lang w:val="en-GB"/>
        </w:rPr>
        <w:t>for the</w:t>
      </w:r>
      <w:r w:rsidR="00053959">
        <w:rPr>
          <w:lang w:val="en-GB"/>
        </w:rPr>
        <w:t>ir</w:t>
      </w:r>
      <w:r w:rsidR="00F464B6" w:rsidRPr="009F7CC8">
        <w:rPr>
          <w:lang w:val="en-GB"/>
        </w:rPr>
        <w:t xml:space="preserve"> </w:t>
      </w:r>
      <w:r w:rsidR="000747FB" w:rsidRPr="00ED678C">
        <w:rPr>
          <w:lang w:val="en-GB"/>
        </w:rPr>
        <w:t>basin-average</w:t>
      </w:r>
      <w:r w:rsidR="000747FB">
        <w:rPr>
          <w:lang w:val="en-GB"/>
        </w:rPr>
        <w:t xml:space="preserve"> </w:t>
      </w:r>
      <w:r w:rsidR="000236EF" w:rsidRPr="009F7CC8">
        <w:rPr>
          <w:lang w:val="en-GB"/>
        </w:rPr>
        <w:t>time series</w:t>
      </w:r>
      <w:r w:rsidR="000747FB">
        <w:rPr>
          <w:lang w:val="en-GB"/>
        </w:rPr>
        <w:t>)</w:t>
      </w:r>
      <w:r w:rsidR="00F464B6" w:rsidRPr="009F7CC8">
        <w:rPr>
          <w:lang w:val="en-GB"/>
        </w:rPr>
        <w:t>.</w:t>
      </w:r>
      <w:r w:rsidR="006C126F">
        <w:rPr>
          <w:lang w:val="en-GB"/>
        </w:rPr>
        <w:t xml:space="preserve"> B</w:t>
      </w:r>
      <w:r w:rsidR="00F25AB4">
        <w:rPr>
          <w:lang w:val="en-GB"/>
        </w:rPr>
        <w:t xml:space="preserve">oth CHL and SST </w:t>
      </w:r>
      <w:r w:rsidR="006C126F">
        <w:rPr>
          <w:lang w:val="en-GB"/>
        </w:rPr>
        <w:t xml:space="preserve">data time series </w:t>
      </w:r>
      <w:r w:rsidR="00F25AB4">
        <w:rPr>
          <w:lang w:val="en-GB"/>
        </w:rPr>
        <w:t xml:space="preserve">were </w:t>
      </w:r>
      <w:proofErr w:type="spellStart"/>
      <w:r w:rsidR="00F25AB4">
        <w:rPr>
          <w:lang w:val="en-GB"/>
        </w:rPr>
        <w:t>deseasonali</w:t>
      </w:r>
      <w:r w:rsidR="005A7C11">
        <w:rPr>
          <w:lang w:val="en-GB"/>
        </w:rPr>
        <w:t>z</w:t>
      </w:r>
      <w:r w:rsidR="00F25AB4">
        <w:rPr>
          <w:lang w:val="en-GB"/>
        </w:rPr>
        <w:t>ed</w:t>
      </w:r>
      <w:proofErr w:type="spellEnd"/>
      <w:r w:rsidR="00F25AB4">
        <w:rPr>
          <w:lang w:val="en-GB"/>
        </w:rPr>
        <w:t xml:space="preserve"> </w:t>
      </w:r>
      <w:r w:rsidR="00860BF2">
        <w:rPr>
          <w:lang w:val="en-GB"/>
        </w:rPr>
        <w:t xml:space="preserve">by computing the </w:t>
      </w:r>
      <w:r w:rsidR="00CF0508" w:rsidRPr="007117C2">
        <w:rPr>
          <w:lang w:val="en-GB"/>
        </w:rPr>
        <w:t xml:space="preserve">anomalies with respect to </w:t>
      </w:r>
      <w:r w:rsidR="00CF0508" w:rsidRPr="003A06E9">
        <w:rPr>
          <w:lang w:val="en-GB"/>
        </w:rPr>
        <w:t>their climatologies</w:t>
      </w:r>
      <w:r w:rsidR="006C126F">
        <w:rPr>
          <w:lang w:val="en-GB"/>
        </w:rPr>
        <w:t xml:space="preserve">, which </w:t>
      </w:r>
      <w:r w:rsidR="005A7C11">
        <w:rPr>
          <w:lang w:val="en-GB"/>
        </w:rPr>
        <w:t xml:space="preserve">were used as input for the cross correlation </w:t>
      </w:r>
      <w:r w:rsidR="00860BF2">
        <w:rPr>
          <w:lang w:val="en-GB"/>
        </w:rPr>
        <w:t>analysis</w:t>
      </w:r>
      <w:r w:rsidR="00C26D37">
        <w:rPr>
          <w:lang w:val="en-GB"/>
        </w:rPr>
        <w:t xml:space="preserve">. </w:t>
      </w:r>
      <w:r w:rsidR="006C126F" w:rsidRPr="00ED678C">
        <w:rPr>
          <w:lang w:val="en-GB"/>
        </w:rPr>
        <w:t xml:space="preserve">Fig. </w:t>
      </w:r>
      <w:r w:rsidR="006C126F" w:rsidRPr="00ED678C">
        <w:fldChar w:fldCharType="begin"/>
      </w:r>
      <w:r w:rsidR="006C126F" w:rsidRPr="00ED678C">
        <w:rPr>
          <w:lang w:val="en-GB"/>
        </w:rPr>
        <w:instrText xml:space="preserve"> REF Fig_time_series_over_climat \h  \* MERGEFORMAT </w:instrText>
      </w:r>
      <w:r w:rsidR="006C126F" w:rsidRPr="00ED678C">
        <w:fldChar w:fldCharType="separate"/>
      </w:r>
      <w:r w:rsidR="00D946C6">
        <w:rPr>
          <w:noProof/>
          <w:lang w:val="en-GB"/>
        </w:rPr>
        <w:t>8</w:t>
      </w:r>
      <w:r w:rsidR="006C126F" w:rsidRPr="00ED678C">
        <w:fldChar w:fldCharType="end"/>
      </w:r>
      <w:r w:rsidR="0008489E">
        <w:t xml:space="preserve"> </w:t>
      </w:r>
      <w:r w:rsidR="00C26D37">
        <w:t xml:space="preserve">shows the two time series anomalies along with correlation values computed over the summer period </w:t>
      </w:r>
      <w:r w:rsidR="001C78DB">
        <w:t>(</w:t>
      </w:r>
      <w:r w:rsidR="001C78DB">
        <w:rPr>
          <w:lang w:val="en-GB"/>
        </w:rPr>
        <w:t xml:space="preserve">between the Julian days 150 and 250) </w:t>
      </w:r>
      <w:r w:rsidR="00C26D37">
        <w:t>for all years for which SST was available.</w:t>
      </w:r>
      <w:r w:rsidR="00013F3C">
        <w:t xml:space="preserve"> Prior to the correlation analysis, </w:t>
      </w:r>
      <w:r w:rsidR="00013F3C">
        <w:rPr>
          <w:lang w:val="en-GB"/>
        </w:rPr>
        <w:t>t</w:t>
      </w:r>
      <w:r w:rsidR="00CF0508">
        <w:rPr>
          <w:lang w:val="en-GB"/>
        </w:rPr>
        <w:t xml:space="preserve">he CHL anomaly time series </w:t>
      </w:r>
      <w:r w:rsidR="00F57287">
        <w:rPr>
          <w:lang w:val="en-GB"/>
        </w:rPr>
        <w:t xml:space="preserve">was </w:t>
      </w:r>
      <w:r w:rsidR="00CF0508">
        <w:rPr>
          <w:lang w:val="en-GB"/>
        </w:rPr>
        <w:t>further smoothed with a one-week moving average</w:t>
      </w:r>
      <w:r w:rsidR="005409FA">
        <w:rPr>
          <w:lang w:val="en-GB"/>
        </w:rPr>
        <w:t>.</w:t>
      </w:r>
      <w:r w:rsidR="00BC37BF">
        <w:rPr>
          <w:lang w:val="en-GB"/>
        </w:rPr>
        <w:t xml:space="preserve"> Here, the </w:t>
      </w:r>
      <w:r w:rsidR="00657DDF">
        <w:rPr>
          <w:lang w:val="en-GB"/>
        </w:rPr>
        <w:t>basic</w:t>
      </w:r>
      <w:r w:rsidR="00BC37BF">
        <w:rPr>
          <w:lang w:val="en-GB"/>
        </w:rPr>
        <w:t xml:space="preserve"> underlying assumption is that </w:t>
      </w:r>
      <w:r w:rsidR="008D0418">
        <w:rPr>
          <w:lang w:val="en-GB"/>
        </w:rPr>
        <w:t>warm waters</w:t>
      </w:r>
      <w:r w:rsidR="00141CE4">
        <w:rPr>
          <w:lang w:val="en-GB"/>
        </w:rPr>
        <w:t>,</w:t>
      </w:r>
      <w:r w:rsidR="008D0418">
        <w:rPr>
          <w:lang w:val="en-GB"/>
        </w:rPr>
        <w:t xml:space="preserve"> </w:t>
      </w:r>
      <w:r w:rsidR="00141CE4">
        <w:rPr>
          <w:lang w:val="en-GB"/>
        </w:rPr>
        <w:t>as proxy</w:t>
      </w:r>
      <w:r w:rsidR="008D0418">
        <w:rPr>
          <w:lang w:val="en-GB"/>
        </w:rPr>
        <w:t xml:space="preserve"> of </w:t>
      </w:r>
      <w:r w:rsidR="00BC37BF">
        <w:rPr>
          <w:lang w:val="en-GB"/>
        </w:rPr>
        <w:t xml:space="preserve">calm </w:t>
      </w:r>
      <w:r w:rsidR="00A74196">
        <w:rPr>
          <w:lang w:val="en-GB"/>
        </w:rPr>
        <w:t xml:space="preserve">weather </w:t>
      </w:r>
      <w:r w:rsidR="00BC37BF">
        <w:rPr>
          <w:lang w:val="en-GB"/>
        </w:rPr>
        <w:t xml:space="preserve">conditions, </w:t>
      </w:r>
      <w:r w:rsidR="00141CE4">
        <w:rPr>
          <w:lang w:val="en-GB"/>
        </w:rPr>
        <w:t>can explain the dynamics of</w:t>
      </w:r>
      <w:r w:rsidR="00BC37BF">
        <w:rPr>
          <w:lang w:val="en-GB"/>
        </w:rPr>
        <w:t xml:space="preserve"> </w:t>
      </w:r>
      <w:r w:rsidR="00141CE4">
        <w:rPr>
          <w:lang w:val="en-GB"/>
        </w:rPr>
        <w:t>cyanobacteria</w:t>
      </w:r>
      <w:r w:rsidR="00A74196">
        <w:rPr>
          <w:lang w:val="en-GB"/>
        </w:rPr>
        <w:t xml:space="preserve">. Thus </w:t>
      </w:r>
      <w:r w:rsidR="00A74196">
        <w:rPr>
          <w:lang w:val="en-GB"/>
        </w:rPr>
        <w:lastRenderedPageBreak/>
        <w:t>when cyanobacteria do represent a high fraction (in terms of their space and time presence) of the CHL signal, the correlation is e</w:t>
      </w:r>
      <w:r w:rsidR="001923B9">
        <w:rPr>
          <w:lang w:val="en-GB"/>
        </w:rPr>
        <w:t>xpected to be high, and vice</w:t>
      </w:r>
      <w:r w:rsidR="00551502">
        <w:rPr>
          <w:lang w:val="en-GB"/>
        </w:rPr>
        <w:t xml:space="preserve"> </w:t>
      </w:r>
      <w:r w:rsidR="001923B9">
        <w:rPr>
          <w:lang w:val="en-GB"/>
        </w:rPr>
        <w:t>versa.</w:t>
      </w:r>
    </w:p>
    <w:p w14:paraId="788C9DB1" w14:textId="1C5A6FA9" w:rsidR="00B62DC6" w:rsidRDefault="00B24EDB">
      <w:pPr>
        <w:pStyle w:val="Doublespaced"/>
        <w:spacing w:line="480" w:lineRule="auto"/>
        <w:rPr>
          <w:lang w:val="en-GB"/>
        </w:rPr>
      </w:pPr>
      <w:r w:rsidRPr="00ED678C">
        <w:rPr>
          <w:lang w:val="en-GB"/>
        </w:rPr>
        <w:t xml:space="preserve">Fig. </w:t>
      </w:r>
      <w:r w:rsidRPr="00ED678C">
        <w:fldChar w:fldCharType="begin"/>
      </w:r>
      <w:r w:rsidRPr="00ED678C">
        <w:rPr>
          <w:lang w:val="en-GB"/>
        </w:rPr>
        <w:instrText xml:space="preserve"> REF Fig_time_series_over_climat \h  \* MERGEFORMAT </w:instrText>
      </w:r>
      <w:r w:rsidRPr="00ED678C">
        <w:fldChar w:fldCharType="separate"/>
      </w:r>
      <w:r w:rsidR="00D946C6">
        <w:rPr>
          <w:noProof/>
          <w:lang w:val="en-GB"/>
        </w:rPr>
        <w:t>8</w:t>
      </w:r>
      <w:r w:rsidRPr="00ED678C">
        <w:fldChar w:fldCharType="end"/>
      </w:r>
      <w:r>
        <w:t xml:space="preserve"> </w:t>
      </w:r>
      <w:r w:rsidR="00CF0508">
        <w:rPr>
          <w:lang w:val="en-GB"/>
        </w:rPr>
        <w:t xml:space="preserve">shows quite a surprising relationship </w:t>
      </w:r>
      <w:r w:rsidR="007614BB">
        <w:rPr>
          <w:lang w:val="en-GB"/>
        </w:rPr>
        <w:t xml:space="preserve">between </w:t>
      </w:r>
      <w:r w:rsidR="00CF0508">
        <w:rPr>
          <w:lang w:val="en-GB"/>
        </w:rPr>
        <w:t>both quantities</w:t>
      </w:r>
      <w:r>
        <w:rPr>
          <w:lang w:val="en-GB"/>
        </w:rPr>
        <w:t xml:space="preserve"> with</w:t>
      </w:r>
      <w:r w:rsidR="00CF0508">
        <w:rPr>
          <w:lang w:val="en-GB"/>
        </w:rPr>
        <w:t xml:space="preserve"> </w:t>
      </w:r>
      <w:r w:rsidR="005A4B21" w:rsidRPr="003A06E9">
        <w:rPr>
          <w:lang w:val="en-GB"/>
        </w:rPr>
        <w:t xml:space="preserve">high-amplitude </w:t>
      </w:r>
      <w:r w:rsidR="005C4F00">
        <w:rPr>
          <w:lang w:val="en-GB"/>
        </w:rPr>
        <w:t xml:space="preserve">SST </w:t>
      </w:r>
      <w:r>
        <w:rPr>
          <w:lang w:val="en-GB"/>
        </w:rPr>
        <w:t>correlating with those of</w:t>
      </w:r>
      <w:r w:rsidDel="00B24EDB">
        <w:rPr>
          <w:lang w:val="en-GB"/>
        </w:rPr>
        <w:t xml:space="preserve"> </w:t>
      </w:r>
      <w:r w:rsidR="005C4F00">
        <w:rPr>
          <w:lang w:val="en-GB"/>
        </w:rPr>
        <w:t>CHL</w:t>
      </w:r>
      <w:r w:rsidR="005A4B21" w:rsidRPr="003A06E9">
        <w:rPr>
          <w:lang w:val="en-GB"/>
        </w:rPr>
        <w:t xml:space="preserve">. </w:t>
      </w:r>
      <w:r w:rsidR="005A4B21">
        <w:rPr>
          <w:lang w:val="en-GB"/>
        </w:rPr>
        <w:t xml:space="preserve">This related behaviour is somewhat </w:t>
      </w:r>
      <w:r w:rsidR="00CA5035">
        <w:rPr>
          <w:lang w:val="en-GB"/>
        </w:rPr>
        <w:t>unexpected</w:t>
      </w:r>
      <w:r w:rsidR="005A4B21">
        <w:rPr>
          <w:lang w:val="en-GB"/>
        </w:rPr>
        <w:t xml:space="preserve">, because we are comparing here not absolute CHL and temperature, but their differences </w:t>
      </w:r>
      <w:r w:rsidR="007614BB">
        <w:rPr>
          <w:lang w:val="en-GB"/>
        </w:rPr>
        <w:t xml:space="preserve">with </w:t>
      </w:r>
      <w:r w:rsidR="005A4B21">
        <w:rPr>
          <w:lang w:val="en-GB"/>
        </w:rPr>
        <w:t>respect to their climatological values.</w:t>
      </w:r>
      <w:r w:rsidR="001B2132">
        <w:rPr>
          <w:lang w:val="en-GB"/>
        </w:rPr>
        <w:t xml:space="preserve"> </w:t>
      </w:r>
      <w:r w:rsidR="004D4E66">
        <w:rPr>
          <w:lang w:val="en-GB"/>
        </w:rPr>
        <w:t>Generally, d</w:t>
      </w:r>
      <w:r w:rsidR="004B46C1">
        <w:rPr>
          <w:lang w:val="en-GB"/>
        </w:rPr>
        <w:t xml:space="preserve">uring the second half of the time series, </w:t>
      </w:r>
      <w:r w:rsidR="005E31CB">
        <w:rPr>
          <w:lang w:val="en-GB"/>
        </w:rPr>
        <w:t xml:space="preserve">from 2003 on, </w:t>
      </w:r>
      <w:r w:rsidR="004B46C1">
        <w:rPr>
          <w:lang w:val="en-GB"/>
        </w:rPr>
        <w:t>the correlation appears to be tighter</w:t>
      </w:r>
      <w:r w:rsidR="005A4B21" w:rsidRPr="00600929">
        <w:rPr>
          <w:lang w:val="en-GB"/>
        </w:rPr>
        <w:t>.</w:t>
      </w:r>
      <w:r w:rsidR="004D4E66">
        <w:rPr>
          <w:lang w:val="en-GB"/>
        </w:rPr>
        <w:t xml:space="preserve"> </w:t>
      </w:r>
      <w:r w:rsidR="00810939">
        <w:rPr>
          <w:lang w:val="en-GB"/>
        </w:rPr>
        <w:t>T</w:t>
      </w:r>
      <w:r w:rsidR="001C7A93">
        <w:rPr>
          <w:lang w:val="en-GB"/>
        </w:rPr>
        <w:t xml:space="preserve">he causes of </w:t>
      </w:r>
      <w:r w:rsidR="004B46C1">
        <w:rPr>
          <w:lang w:val="en-GB"/>
        </w:rPr>
        <w:t xml:space="preserve">the </w:t>
      </w:r>
      <w:r w:rsidR="001C7A93">
        <w:rPr>
          <w:lang w:val="en-GB"/>
        </w:rPr>
        <w:t xml:space="preserve">dynamics </w:t>
      </w:r>
      <w:r w:rsidR="004B46C1">
        <w:rPr>
          <w:lang w:val="en-GB"/>
        </w:rPr>
        <w:t xml:space="preserve">shown </w:t>
      </w:r>
      <w:r w:rsidR="001C7A93">
        <w:rPr>
          <w:lang w:val="en-GB"/>
        </w:rPr>
        <w:t>are undoubtedly complex</w:t>
      </w:r>
      <w:r w:rsidR="004D4E66">
        <w:rPr>
          <w:lang w:val="en-GB"/>
        </w:rPr>
        <w:t xml:space="preserve"> involving considerations on the </w:t>
      </w:r>
      <w:r w:rsidR="00F10B73">
        <w:rPr>
          <w:lang w:val="en-GB"/>
        </w:rPr>
        <w:t>circulation</w:t>
      </w:r>
      <w:r w:rsidR="003D642A">
        <w:rPr>
          <w:lang w:val="en-GB"/>
        </w:rPr>
        <w:t xml:space="preserve"> and</w:t>
      </w:r>
      <w:r w:rsidR="00F10B73">
        <w:rPr>
          <w:lang w:val="en-GB"/>
        </w:rPr>
        <w:t xml:space="preserve"> the peculiar biogeochemistry</w:t>
      </w:r>
      <w:r w:rsidR="003D642A">
        <w:rPr>
          <w:lang w:val="en-GB"/>
        </w:rPr>
        <w:t xml:space="preserve"> of the basin </w:t>
      </w:r>
      <w:r w:rsidR="003F5699">
        <w:fldChar w:fldCharType="begin"/>
      </w:r>
      <w:r w:rsidR="003F5699">
        <w:rPr>
          <w:lang w:val="en-GB"/>
        </w:rPr>
        <w:instrText xml:space="preserve"> ADDIN EN.CITE &lt;EndNote&gt;&lt;Cite&gt;&lt;Author&gt;Reissmann&lt;/Author&gt;&lt;Year&gt;2009&lt;/Year&gt;&lt;RecNum&gt;2&lt;/RecNum&gt;&lt;DisplayText&gt;(Reissmann et al., 2009)&lt;/DisplayText&gt;&lt;record&gt;&lt;rec-number&gt;2&lt;/rec-number&gt;&lt;foreign-keys&gt;&lt;key app="EN" db-id="d0rtxpfs85a5xje9ff4p59pn29trr9pszdsx"&gt;2&lt;/key&gt;&lt;/foreign-keys&gt;&lt;ref-type name="Journal Article"&gt;17&lt;/ref-type&gt;&lt;contributors&gt;&lt;authors&gt;&lt;author&gt;Reissmann, Jan Hinrich&lt;/author&gt;&lt;author&gt;Burchard, Hans&lt;/author&gt;&lt;author&gt;Feistel, Rainer&lt;/author&gt;&lt;author&gt;Hagen, Eberhard&lt;/author&gt;&lt;author&gt;Lass, Hans Ulrich&lt;/author&gt;&lt;author&gt;Mohrholz, Volker&lt;/author&gt;&lt;author&gt;Nausch, Günther&lt;/author&gt;&lt;author&gt;Umlauf, Lars&lt;/author&gt;&lt;author&gt;Wieczorek, Gunda&lt;/author&gt;&lt;/authors&gt;&lt;/contributors&gt;&lt;titles&gt;&lt;title&gt;Vertical mixing in the Baltic Sea and consequences for eutrophication – A review&lt;/title&gt;&lt;secondary-title&gt;Progress in Oceanography&lt;/secondary-title&gt;&lt;/titles&gt;&lt;periodical&gt;&lt;full-title&gt;Progress in Oceanography&lt;/full-title&gt;&lt;/periodical&gt;&lt;pages&gt;47-80&lt;/pages&gt;&lt;volume&gt;82&lt;/volume&gt;&lt;number&gt;1&lt;/number&gt;&lt;dates&gt;&lt;year&gt;2009&lt;/year&gt;&lt;pub-dates&gt;&lt;date&gt;7//&lt;/date&gt;&lt;/pub-dates&gt;&lt;/dates&gt;&lt;isbn&gt;0079-6611&lt;/isbn&gt;&lt;urls&gt;&lt;related-urls&gt;&lt;url&gt;http://www.sciencedirect.com/science/article/pii/S0079661109000159&lt;/url&gt;&lt;/related-urls&gt;&lt;/urls&gt;&lt;electronic-resource-num&gt;http://dx.doi.org/10.1016/j.pocean.2007.10.004&lt;/electronic-resource-num&gt;&lt;/record&gt;&lt;/Cite&gt;&lt;/EndNote&gt;</w:instrText>
      </w:r>
      <w:r w:rsidR="003F5699">
        <w:fldChar w:fldCharType="separate"/>
      </w:r>
      <w:r w:rsidR="003F5699">
        <w:rPr>
          <w:noProof/>
          <w:lang w:val="en-GB"/>
        </w:rPr>
        <w:t>(</w:t>
      </w:r>
      <w:hyperlink w:anchor="_ENREF_33" w:tooltip="Reissmann, 2009 #2" w:history="1">
        <w:r w:rsidR="00BE6E31">
          <w:rPr>
            <w:noProof/>
            <w:lang w:val="en-GB"/>
          </w:rPr>
          <w:t>Reissmann et al., 2009</w:t>
        </w:r>
      </w:hyperlink>
      <w:r w:rsidR="003F5699">
        <w:rPr>
          <w:noProof/>
          <w:lang w:val="en-GB"/>
        </w:rPr>
        <w:t>)</w:t>
      </w:r>
      <w:r w:rsidR="003F5699">
        <w:fldChar w:fldCharType="end"/>
      </w:r>
      <w:r w:rsidR="001C7A93">
        <w:rPr>
          <w:lang w:val="en-GB"/>
        </w:rPr>
        <w:t>. Nevertheless</w:t>
      </w:r>
      <w:r w:rsidR="00810939">
        <w:rPr>
          <w:lang w:val="en-GB"/>
        </w:rPr>
        <w:t xml:space="preserve">, this article is focused on the remote sensing aspect and the </w:t>
      </w:r>
      <w:r w:rsidR="00CF0508">
        <w:rPr>
          <w:lang w:val="en-GB"/>
        </w:rPr>
        <w:t xml:space="preserve">intensity of the cyanobacteria bloom appears to depend on the timing of the summer temperature peak: </w:t>
      </w:r>
      <w:r w:rsidR="00CF0508" w:rsidRPr="003A06E9">
        <w:rPr>
          <w:lang w:val="en-GB"/>
        </w:rPr>
        <w:t xml:space="preserve">although 2004 had </w:t>
      </w:r>
      <w:r w:rsidR="007614BB">
        <w:rPr>
          <w:lang w:val="en-GB"/>
        </w:rPr>
        <w:t xml:space="preserve">a </w:t>
      </w:r>
      <w:r w:rsidR="00CF0508" w:rsidRPr="003A06E9">
        <w:rPr>
          <w:lang w:val="en-GB"/>
        </w:rPr>
        <w:t>high</w:t>
      </w:r>
      <w:r w:rsidR="00CF0508">
        <w:rPr>
          <w:lang w:val="en-GB"/>
        </w:rPr>
        <w:t xml:space="preserve"> </w:t>
      </w:r>
      <w:r w:rsidR="00CF0508" w:rsidRPr="003A06E9">
        <w:rPr>
          <w:lang w:val="en-GB"/>
        </w:rPr>
        <w:t xml:space="preserve">SST </w:t>
      </w:r>
      <w:r w:rsidR="00CF0508" w:rsidRPr="007117C2">
        <w:rPr>
          <w:lang w:val="en-GB"/>
        </w:rPr>
        <w:t>peak</w:t>
      </w:r>
      <w:r w:rsidR="00CF0508" w:rsidRPr="003A06E9">
        <w:rPr>
          <w:lang w:val="en-GB"/>
        </w:rPr>
        <w:t>, such peak happened late in the season (August 10</w:t>
      </w:r>
      <w:r w:rsidR="00CF0508" w:rsidRPr="003A06E9">
        <w:rPr>
          <w:vertAlign w:val="superscript"/>
          <w:lang w:val="en-GB"/>
        </w:rPr>
        <w:t>th</w:t>
      </w:r>
      <w:r w:rsidR="00CF0508" w:rsidRPr="003A06E9">
        <w:rPr>
          <w:lang w:val="en-GB"/>
        </w:rPr>
        <w:t xml:space="preserve">), which </w:t>
      </w:r>
      <w:r w:rsidR="00446587">
        <w:rPr>
          <w:lang w:val="en-GB"/>
        </w:rPr>
        <w:t xml:space="preserve">appeared </w:t>
      </w:r>
      <w:r w:rsidR="00CF0508" w:rsidRPr="003A06E9">
        <w:rPr>
          <w:lang w:val="en-GB"/>
        </w:rPr>
        <w:t>not favourable for cyanobacteria growth.</w:t>
      </w:r>
      <w:r w:rsidR="00CF0508">
        <w:rPr>
          <w:lang w:val="en-GB"/>
        </w:rPr>
        <w:t xml:space="preserve"> On the contrary</w:t>
      </w:r>
      <w:r w:rsidR="00CF0508" w:rsidRPr="003A06E9">
        <w:rPr>
          <w:lang w:val="en-GB"/>
        </w:rPr>
        <w:t xml:space="preserve">, </w:t>
      </w:r>
      <w:r w:rsidR="00446587">
        <w:rPr>
          <w:lang w:val="en-GB"/>
        </w:rPr>
        <w:t>years 2002, 2003, 2005 and 2006</w:t>
      </w:r>
      <w:r w:rsidR="00CF0508">
        <w:rPr>
          <w:lang w:val="en-GB"/>
        </w:rPr>
        <w:t xml:space="preserve"> had SST peaks of similar or lower intensity, but </w:t>
      </w:r>
      <w:r w:rsidR="00CF0508" w:rsidRPr="003A06E9">
        <w:rPr>
          <w:lang w:val="en-GB"/>
        </w:rPr>
        <w:t>much earlier in the season.</w:t>
      </w:r>
      <w:r w:rsidR="001C7A93">
        <w:rPr>
          <w:lang w:val="en-GB"/>
        </w:rPr>
        <w:t xml:space="preserve"> </w:t>
      </w:r>
      <w:r w:rsidR="00177B78">
        <w:rPr>
          <w:lang w:val="en-GB"/>
        </w:rPr>
        <w:t>Instead</w:t>
      </w:r>
      <w:r w:rsidR="001C7A93">
        <w:rPr>
          <w:lang w:val="en-GB"/>
        </w:rPr>
        <w:t xml:space="preserve">, 2001 displayed two marked positive SST anomalies that were only mildly followed by CHL </w:t>
      </w:r>
      <w:r w:rsidR="00F40CEB">
        <w:rPr>
          <w:lang w:val="en-GB"/>
        </w:rPr>
        <w:t>anomalies</w:t>
      </w:r>
      <w:r w:rsidR="001C7A93">
        <w:rPr>
          <w:lang w:val="en-GB"/>
        </w:rPr>
        <w:t>.</w:t>
      </w:r>
      <w:r w:rsidR="00494925">
        <w:rPr>
          <w:lang w:val="en-GB"/>
        </w:rPr>
        <w:t xml:space="preserve"> </w:t>
      </w:r>
      <w:r w:rsidR="00E037F7">
        <w:rPr>
          <w:lang w:val="en-GB"/>
        </w:rPr>
        <w:t>Despite the CHL and SST anomalies are poorly correlated during 1998</w:t>
      </w:r>
      <w:r w:rsidR="00F40CEB">
        <w:rPr>
          <w:lang w:val="en-GB"/>
        </w:rPr>
        <w:t xml:space="preserve"> (</w:t>
      </w:r>
      <w:r w:rsidR="00F40CEB" w:rsidRPr="00ED678C">
        <w:rPr>
          <w:lang w:val="en-GB"/>
        </w:rPr>
        <w:t xml:space="preserve">Fig. </w:t>
      </w:r>
      <w:r w:rsidR="00F40CEB" w:rsidRPr="00ED678C">
        <w:fldChar w:fldCharType="begin"/>
      </w:r>
      <w:r w:rsidR="00F40CEB" w:rsidRPr="00ED678C">
        <w:rPr>
          <w:lang w:val="en-GB"/>
        </w:rPr>
        <w:instrText xml:space="preserve"> REF Fig_time_series_over_climat \h  \* MERGEFORMAT </w:instrText>
      </w:r>
      <w:r w:rsidR="00F40CEB" w:rsidRPr="00ED678C">
        <w:fldChar w:fldCharType="separate"/>
      </w:r>
      <w:r w:rsidR="00D946C6">
        <w:rPr>
          <w:noProof/>
          <w:lang w:val="en-GB"/>
        </w:rPr>
        <w:t>8</w:t>
      </w:r>
      <w:r w:rsidR="00F40CEB" w:rsidRPr="00ED678C">
        <w:fldChar w:fldCharType="end"/>
      </w:r>
      <w:r w:rsidR="00F40CEB">
        <w:t>)</w:t>
      </w:r>
      <w:r w:rsidR="00E037F7">
        <w:rPr>
          <w:lang w:val="en-GB"/>
        </w:rPr>
        <w:t xml:space="preserve">, </w:t>
      </w:r>
      <w:r w:rsidR="0006565E">
        <w:rPr>
          <w:lang w:val="en-GB"/>
        </w:rPr>
        <w:t xml:space="preserve">they are both negative suggesting that </w:t>
      </w:r>
      <w:r w:rsidR="00E037F7">
        <w:rPr>
          <w:lang w:val="en-GB"/>
        </w:rPr>
        <w:t xml:space="preserve">in that year </w:t>
      </w:r>
      <w:r w:rsidR="0006565E">
        <w:rPr>
          <w:lang w:val="en-GB"/>
        </w:rPr>
        <w:t>the cyanobacteria bloom</w:t>
      </w:r>
      <w:r w:rsidR="00B62DC6">
        <w:rPr>
          <w:lang w:val="en-GB"/>
        </w:rPr>
        <w:t>, generally dominating the summer signal in the Central Baltic,</w:t>
      </w:r>
      <w:r w:rsidR="0006565E">
        <w:rPr>
          <w:lang w:val="en-GB"/>
        </w:rPr>
        <w:t xml:space="preserve"> </w:t>
      </w:r>
      <w:r w:rsidR="00E037F7">
        <w:rPr>
          <w:lang w:val="en-GB"/>
        </w:rPr>
        <w:t>was</w:t>
      </w:r>
      <w:r w:rsidR="007B412D">
        <w:rPr>
          <w:lang w:val="en-GB"/>
        </w:rPr>
        <w:t xml:space="preserve"> </w:t>
      </w:r>
      <w:r w:rsidR="00B62DC6">
        <w:rPr>
          <w:lang w:val="en-GB"/>
        </w:rPr>
        <w:t xml:space="preserve">only partially contributing to the overall dynamics. This is clearly documented in </w:t>
      </w:r>
      <w:proofErr w:type="spellStart"/>
      <w:r w:rsidR="00B62DC6">
        <w:rPr>
          <w:lang w:val="en-GB"/>
        </w:rPr>
        <w:t>Kahru</w:t>
      </w:r>
      <w:proofErr w:type="spellEnd"/>
      <w:r w:rsidR="00B62DC6">
        <w:rPr>
          <w:lang w:val="en-GB"/>
        </w:rPr>
        <w:t xml:space="preserve"> and </w:t>
      </w:r>
      <w:proofErr w:type="spellStart"/>
      <w:r w:rsidR="00B62DC6">
        <w:rPr>
          <w:lang w:val="en-GB"/>
        </w:rPr>
        <w:t>Elmgren</w:t>
      </w:r>
      <w:proofErr w:type="spellEnd"/>
      <w:r w:rsidR="00B62DC6">
        <w:rPr>
          <w:lang w:val="en-GB"/>
        </w:rPr>
        <w:t xml:space="preserve"> </w:t>
      </w:r>
      <w:r w:rsidR="008404DB">
        <w:rPr>
          <w:lang w:val="en-GB"/>
        </w:rPr>
        <w:fldChar w:fldCharType="begin"/>
      </w:r>
      <w:r w:rsidR="008404DB">
        <w:rPr>
          <w:lang w:val="en-GB"/>
        </w:rPr>
        <w:instrText xml:space="preserve"> ADDIN EN.CITE &lt;EndNote&gt;&lt;Cite ExcludeAuth="1"&gt;&lt;Author&gt;Kahru&lt;/Author&gt;&lt;Year&gt;2014&lt;/Year&gt;&lt;RecNum&gt;51&lt;/RecNum&gt;&lt;DisplayText&gt;(2014)&lt;/DisplayText&gt;&lt;record&gt;&lt;rec-number&gt;51&lt;/rec-number&gt;&lt;foreign-keys&gt;&lt;key app="EN" db-id="d0rtxpfs85a5xje9ff4p59pn29trr9pszdsx"&gt;51&lt;/key&gt;&lt;/foreign-keys&gt;&lt;ref-type name="Journal Article"&gt;17&lt;/ref-type&gt;&lt;contributors&gt;&lt;authors&gt;&lt;author&gt;Kahru, M.&lt;/author&gt;&lt;author&gt;Elmgren, R.&lt;/author&gt;&lt;/authors&gt;&lt;/contributors&gt;&lt;titles&gt;&lt;title&gt;Multidecadal time series of satellite-detected accumulations of cyanobacteria in the Baltic Sea&lt;/title&gt;&lt;secondary-title&gt;Biogeosciences&lt;/secondary-title&gt;&lt;/titles&gt;&lt;pages&gt;3619-3633&lt;/pages&gt;&lt;volume&gt;11&lt;/volume&gt;&lt;number&gt;13&lt;/number&gt;&lt;dates&gt;&lt;year&gt;2014&lt;/year&gt;&lt;/dates&gt;&lt;publisher&gt;Copernicus Publications&lt;/publisher&gt;&lt;isbn&gt;1726-4189&lt;/isbn&gt;&lt;urls&gt;&lt;related-urls&gt;&lt;url&gt;http://www.biogeosciences.net/11/3619/2014/&lt;/url&gt;&lt;/related-urls&gt;&lt;pdf-urls&gt;&lt;url&gt;http://www.biogeosciences.net/11/3619/2014/bg-11-3619-2014.pdf&lt;/url&gt;&lt;/pdf-urls&gt;&lt;/urls&gt;&lt;electronic-resource-num&gt;10.5194/bg-11-3619-2014&lt;/electronic-resource-num&gt;&lt;/record&gt;&lt;/Cite&gt;&lt;/EndNote&gt;</w:instrText>
      </w:r>
      <w:r w:rsidR="008404DB">
        <w:rPr>
          <w:lang w:val="en-GB"/>
        </w:rPr>
        <w:fldChar w:fldCharType="separate"/>
      </w:r>
      <w:r w:rsidR="008404DB">
        <w:rPr>
          <w:noProof/>
          <w:lang w:val="en-GB"/>
        </w:rPr>
        <w:t>(</w:t>
      </w:r>
      <w:hyperlink w:anchor="_ENREF_20" w:tooltip="Kahru, 2014 #51" w:history="1">
        <w:r w:rsidR="00BE6E31">
          <w:rPr>
            <w:noProof/>
            <w:lang w:val="en-GB"/>
          </w:rPr>
          <w:t>2014</w:t>
        </w:r>
      </w:hyperlink>
      <w:r w:rsidR="008404DB">
        <w:rPr>
          <w:noProof/>
          <w:lang w:val="en-GB"/>
        </w:rPr>
        <w:t>)</w:t>
      </w:r>
      <w:r w:rsidR="008404DB">
        <w:rPr>
          <w:lang w:val="en-GB"/>
        </w:rPr>
        <w:fldChar w:fldCharType="end"/>
      </w:r>
      <w:r w:rsidR="00D70492">
        <w:rPr>
          <w:lang w:val="en-GB"/>
        </w:rPr>
        <w:t>, wh</w:t>
      </w:r>
      <w:r w:rsidR="00714267">
        <w:rPr>
          <w:lang w:val="en-GB"/>
        </w:rPr>
        <w:t>o</w:t>
      </w:r>
      <w:r w:rsidR="00D70492">
        <w:rPr>
          <w:lang w:val="en-GB"/>
        </w:rPr>
        <w:t xml:space="preserve"> found </w:t>
      </w:r>
      <w:r w:rsidR="00714267">
        <w:rPr>
          <w:lang w:val="en-GB"/>
        </w:rPr>
        <w:t>the</w:t>
      </w:r>
      <w:r w:rsidR="00D70492">
        <w:rPr>
          <w:lang w:val="en-GB"/>
        </w:rPr>
        <w:t xml:space="preserve"> </w:t>
      </w:r>
      <w:r w:rsidR="003B4729">
        <w:rPr>
          <w:lang w:val="en-GB"/>
        </w:rPr>
        <w:t>F</w:t>
      </w:r>
      <w:r w:rsidR="00D70492">
        <w:rPr>
          <w:lang w:val="en-GB"/>
        </w:rPr>
        <w:t xml:space="preserve">raction </w:t>
      </w:r>
      <w:r w:rsidR="003B4729">
        <w:rPr>
          <w:lang w:val="en-GB"/>
        </w:rPr>
        <w:t xml:space="preserve">of Cyanobacteria Accumulations </w:t>
      </w:r>
      <w:r w:rsidR="00D70492">
        <w:rPr>
          <w:lang w:val="en-GB"/>
        </w:rPr>
        <w:t xml:space="preserve">of </w:t>
      </w:r>
      <w:r w:rsidR="00714267">
        <w:rPr>
          <w:lang w:val="en-GB"/>
        </w:rPr>
        <w:t xml:space="preserve">only </w:t>
      </w:r>
      <w:r w:rsidR="00D70492">
        <w:rPr>
          <w:lang w:val="en-GB"/>
        </w:rPr>
        <w:t>6%</w:t>
      </w:r>
      <w:r w:rsidR="00F40F81">
        <w:rPr>
          <w:lang w:val="en-GB"/>
        </w:rPr>
        <w:t>, in 1998</w:t>
      </w:r>
      <w:r w:rsidR="0040300E">
        <w:rPr>
          <w:lang w:val="en-GB"/>
        </w:rPr>
        <w:t xml:space="preserve">; </w:t>
      </w:r>
      <w:r w:rsidR="00EA4AF3">
        <w:rPr>
          <w:lang w:val="en-GB"/>
        </w:rPr>
        <w:t>FCA</w:t>
      </w:r>
      <w:r w:rsidR="00EA4AF3" w:rsidRPr="00EA4AF3">
        <w:rPr>
          <w:lang w:val="en-GB"/>
        </w:rPr>
        <w:t xml:space="preserve"> </w:t>
      </w:r>
      <w:r w:rsidR="003B4729">
        <w:rPr>
          <w:lang w:val="en-GB"/>
        </w:rPr>
        <w:t>being the ratio</w:t>
      </w:r>
      <w:r w:rsidR="00EA4AF3" w:rsidRPr="00EA4AF3">
        <w:rPr>
          <w:lang w:val="en-GB"/>
        </w:rPr>
        <w:t xml:space="preserve"> of the number of </w:t>
      </w:r>
      <w:r w:rsidR="00811F37">
        <w:rPr>
          <w:lang w:val="en-GB"/>
        </w:rPr>
        <w:t>pixels classified as cyanobacteria</w:t>
      </w:r>
      <w:r w:rsidR="00EA4AF3" w:rsidRPr="00EA4AF3">
        <w:rPr>
          <w:lang w:val="en-GB"/>
        </w:rPr>
        <w:t xml:space="preserve"> to the number of cloud-free sea-surface views during the </w:t>
      </w:r>
      <w:r w:rsidR="0040300E">
        <w:rPr>
          <w:lang w:val="en-GB"/>
        </w:rPr>
        <w:t xml:space="preserve">period </w:t>
      </w:r>
      <w:r w:rsidR="00EA4AF3" w:rsidRPr="00EA4AF3">
        <w:rPr>
          <w:lang w:val="en-GB"/>
        </w:rPr>
        <w:t>July</w:t>
      </w:r>
      <w:r w:rsidR="003B4729">
        <w:rPr>
          <w:lang w:val="en-GB"/>
        </w:rPr>
        <w:t xml:space="preserve"> to </w:t>
      </w:r>
      <w:r w:rsidR="0040300E">
        <w:rPr>
          <w:lang w:val="en-GB"/>
        </w:rPr>
        <w:t>August</w:t>
      </w:r>
      <w:r w:rsidR="00D70492">
        <w:rPr>
          <w:lang w:val="en-GB"/>
        </w:rPr>
        <w:t>.</w:t>
      </w:r>
    </w:p>
    <w:p w14:paraId="687C29B5" w14:textId="423C53D8" w:rsidR="006909CE" w:rsidRDefault="007522C6">
      <w:pPr>
        <w:pStyle w:val="Doublespaced"/>
        <w:spacing w:line="480" w:lineRule="auto"/>
        <w:rPr>
          <w:lang w:val="en-GB"/>
        </w:rPr>
      </w:pPr>
      <w:r>
        <w:rPr>
          <w:lang w:val="en-GB"/>
        </w:rPr>
        <w:t>On the other hand, t</w:t>
      </w:r>
      <w:r w:rsidR="00264ECB" w:rsidRPr="00600929">
        <w:rPr>
          <w:lang w:val="en-GB"/>
        </w:rPr>
        <w:t xml:space="preserve">he year 2008 was completely anomalous </w:t>
      </w:r>
      <w:r w:rsidR="00264ECB" w:rsidRPr="007117C2">
        <w:rPr>
          <w:lang w:val="en-GB"/>
        </w:rPr>
        <w:t xml:space="preserve">with </w:t>
      </w:r>
      <w:r w:rsidR="00264ECB" w:rsidRPr="00600929">
        <w:rPr>
          <w:lang w:val="en-GB"/>
        </w:rPr>
        <w:t xml:space="preserve">respect to </w:t>
      </w:r>
      <w:r w:rsidR="00264ECB" w:rsidRPr="007117C2">
        <w:rPr>
          <w:lang w:val="en-GB"/>
        </w:rPr>
        <w:t xml:space="preserve">both </w:t>
      </w:r>
      <w:r w:rsidR="00264ECB" w:rsidRPr="00600929">
        <w:rPr>
          <w:lang w:val="en-GB"/>
        </w:rPr>
        <w:t>the climatology</w:t>
      </w:r>
      <w:r w:rsidR="00264ECB" w:rsidRPr="007117C2">
        <w:rPr>
          <w:lang w:val="en-GB"/>
        </w:rPr>
        <w:t xml:space="preserve"> value and timing of the summer bloom, with </w:t>
      </w:r>
      <w:r w:rsidR="00264ECB" w:rsidRPr="00600929">
        <w:rPr>
          <w:lang w:val="en-GB"/>
        </w:rPr>
        <w:t xml:space="preserve">a maximum </w:t>
      </w:r>
      <w:r w:rsidR="00264ECB" w:rsidRPr="007117C2">
        <w:rPr>
          <w:lang w:val="en-GB"/>
        </w:rPr>
        <w:t xml:space="preserve">at </w:t>
      </w:r>
      <w:r w:rsidR="00264ECB" w:rsidRPr="00600929">
        <w:rPr>
          <w:lang w:val="en-GB"/>
        </w:rPr>
        <w:t xml:space="preserve">the beginning of May. This massive and early bloom has already been documented </w:t>
      </w:r>
      <w:r w:rsidR="00264ECB" w:rsidRPr="00600929">
        <w:rPr>
          <w:lang w:val="en-GB"/>
        </w:rPr>
        <w:fldChar w:fldCharType="begin">
          <w:fldData xml:space="preserve">PEVuZE5vdGU+PENpdGU+PEF1dGhvcj5NYWphbmV2YTwvQXV0aG9yPjxZZWFyPjIwMTI8L1llYXI+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</w:fldData>
        </w:fldChar>
      </w:r>
      <w:r w:rsidR="001E6B90">
        <w:rPr>
          <w:lang w:val="en-GB"/>
        </w:rPr>
        <w:instrText xml:space="preserve"> ADDIN EN.CITE </w:instrText>
      </w:r>
      <w:r w:rsidR="001E6B90">
        <w:rPr>
          <w:lang w:val="en-GB"/>
        </w:rPr>
        <w:fldChar w:fldCharType="begin">
          <w:fldData xml:space="preserve">PEVuZE5vdGU+PENpdGU+PEF1dGhvcj5NYWphbmV2YTwvQXV0aG9yPjxZZWFyPjIwMTI8L1llYXI+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</w:fldData>
        </w:fldChar>
      </w:r>
      <w:r w:rsidR="001E6B90">
        <w:rPr>
          <w:lang w:val="en-GB"/>
        </w:rPr>
        <w:instrText xml:space="preserve"> ADDIN EN.CITE.DATA </w:instrText>
      </w:r>
      <w:r w:rsidR="001E6B90">
        <w:rPr>
          <w:lang w:val="en-GB"/>
        </w:rPr>
      </w:r>
      <w:r w:rsidR="001E6B90">
        <w:rPr>
          <w:lang w:val="en-GB"/>
        </w:rPr>
        <w:fldChar w:fldCharType="end"/>
      </w:r>
      <w:r w:rsidR="00264ECB" w:rsidRPr="00600929">
        <w:rPr>
          <w:lang w:val="en-GB"/>
        </w:rPr>
      </w:r>
      <w:r w:rsidR="00264ECB" w:rsidRPr="00600929">
        <w:rPr>
          <w:lang w:val="en-GB"/>
        </w:rPr>
        <w:fldChar w:fldCharType="separate"/>
      </w:r>
      <w:r w:rsidR="00AD6BB0">
        <w:rPr>
          <w:noProof/>
          <w:lang w:val="en-GB"/>
        </w:rPr>
        <w:t>(</w:t>
      </w:r>
      <w:hyperlink w:anchor="_ENREF_23" w:tooltip="Majaneva, 2012 #30" w:history="1">
        <w:r w:rsidR="00BE6E31">
          <w:rPr>
            <w:noProof/>
            <w:lang w:val="en-GB"/>
          </w:rPr>
          <w:t>Majaneva et al., 2012</w:t>
        </w:r>
      </w:hyperlink>
      <w:r w:rsidR="00AD6BB0">
        <w:rPr>
          <w:noProof/>
          <w:lang w:val="en-GB"/>
        </w:rPr>
        <w:t>;</w:t>
      </w:r>
      <w:hyperlink w:anchor="_ENREF_22" w:tooltip="Larsson, 2014 #45" w:history="1">
        <w:r w:rsidR="00BE6E31">
          <w:rPr>
            <w:noProof/>
            <w:lang w:val="en-GB"/>
          </w:rPr>
          <w:t>Larsson et al., 2014</w:t>
        </w:r>
      </w:hyperlink>
      <w:r w:rsidR="00AD6BB0">
        <w:rPr>
          <w:noProof/>
          <w:lang w:val="en-GB"/>
        </w:rPr>
        <w:t>)</w:t>
      </w:r>
      <w:r w:rsidR="00264ECB" w:rsidRPr="00600929">
        <w:rPr>
          <w:lang w:val="en-GB"/>
        </w:rPr>
        <w:fldChar w:fldCharType="end"/>
      </w:r>
      <w:r w:rsidR="00264ECB" w:rsidRPr="007117C2">
        <w:rPr>
          <w:lang w:val="en-GB"/>
        </w:rPr>
        <w:t xml:space="preserve">, with </w:t>
      </w:r>
      <w:r w:rsidR="00264ECB" w:rsidRPr="007117C2">
        <w:rPr>
          <w:lang w:val="en-GB"/>
        </w:rPr>
        <w:lastRenderedPageBreak/>
        <w:t>the dominant s</w:t>
      </w:r>
      <w:r w:rsidR="00264ECB" w:rsidRPr="00600929">
        <w:rPr>
          <w:lang w:val="en-GB"/>
        </w:rPr>
        <w:t xml:space="preserve">pecies </w:t>
      </w:r>
      <w:r w:rsidR="00264ECB" w:rsidRPr="007117C2">
        <w:rPr>
          <w:lang w:val="en-GB"/>
        </w:rPr>
        <w:t xml:space="preserve">being </w:t>
      </w:r>
      <w:proofErr w:type="spellStart"/>
      <w:r w:rsidR="00264ECB" w:rsidRPr="00600929">
        <w:rPr>
          <w:i/>
          <w:lang w:val="en-GB"/>
        </w:rPr>
        <w:t>Prymnesium</w:t>
      </w:r>
      <w:proofErr w:type="spellEnd"/>
      <w:r w:rsidR="00264ECB" w:rsidRPr="00600929">
        <w:rPr>
          <w:i/>
          <w:lang w:val="en-GB"/>
        </w:rPr>
        <w:t xml:space="preserve"> </w:t>
      </w:r>
      <w:proofErr w:type="spellStart"/>
      <w:r w:rsidR="00264ECB" w:rsidRPr="00600929">
        <w:rPr>
          <w:i/>
          <w:lang w:val="en-GB"/>
        </w:rPr>
        <w:t>polylepis</w:t>
      </w:r>
      <w:proofErr w:type="spellEnd"/>
      <w:r w:rsidR="00264ECB" w:rsidRPr="00600929">
        <w:rPr>
          <w:lang w:val="en-GB"/>
        </w:rPr>
        <w:t>. Responsible abiotic factors were exceptionally calm and sunny weather during October 2007, resulting in high light availability and low turbulence above the thermocline</w:t>
      </w:r>
      <w:r w:rsidR="00AD53BA">
        <w:rPr>
          <w:lang w:val="en-GB"/>
        </w:rPr>
        <w:t xml:space="preserve"> </w:t>
      </w:r>
      <w:r w:rsidR="00AD53BA" w:rsidRPr="00600929">
        <w:rPr>
          <w:lang w:val="en-GB"/>
        </w:rPr>
        <w:fldChar w:fldCharType="begin">
          <w:fldData xml:space="preserve">PEVuZE5vdGU+PENpdGU+PEF1dGhvcj5NYWphbmV2YTwvQXV0aG9yPjxZZWFyPjIwMTI8L1llYXI+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</w:fldData>
        </w:fldChar>
      </w:r>
      <w:r w:rsidR="00AD53BA">
        <w:rPr>
          <w:lang w:val="en-GB"/>
        </w:rPr>
        <w:instrText xml:space="preserve"> ADDIN EN.CITE </w:instrText>
      </w:r>
      <w:r w:rsidR="00AD53BA">
        <w:rPr>
          <w:lang w:val="en-GB"/>
        </w:rPr>
        <w:fldChar w:fldCharType="begin">
          <w:fldData xml:space="preserve">PEVuZE5vdGU+PENpdGU+PEF1dGhvcj5NYWphbmV2YTwvQXV0aG9yPjxZZWFyPjIwMTI8L1llYXI+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</w:fldData>
        </w:fldChar>
      </w:r>
      <w:r w:rsidR="00AD53BA">
        <w:rPr>
          <w:lang w:val="en-GB"/>
        </w:rPr>
        <w:instrText xml:space="preserve"> ADDIN EN.CITE.DATA </w:instrText>
      </w:r>
      <w:r w:rsidR="00AD53BA">
        <w:rPr>
          <w:lang w:val="en-GB"/>
        </w:rPr>
      </w:r>
      <w:r w:rsidR="00AD53BA">
        <w:rPr>
          <w:lang w:val="en-GB"/>
        </w:rPr>
        <w:fldChar w:fldCharType="end"/>
      </w:r>
      <w:r w:rsidR="00AD53BA" w:rsidRPr="00600929">
        <w:rPr>
          <w:lang w:val="en-GB"/>
        </w:rPr>
      </w:r>
      <w:r w:rsidR="00AD53BA" w:rsidRPr="00600929">
        <w:rPr>
          <w:lang w:val="en-GB"/>
        </w:rPr>
        <w:fldChar w:fldCharType="separate"/>
      </w:r>
      <w:r w:rsidR="00AD53BA">
        <w:rPr>
          <w:noProof/>
          <w:lang w:val="en-GB"/>
        </w:rPr>
        <w:t>(</w:t>
      </w:r>
      <w:hyperlink w:anchor="_ENREF_23" w:tooltip="Majaneva, 2012 #30" w:history="1">
        <w:r w:rsidR="00BE6E31">
          <w:rPr>
            <w:noProof/>
            <w:lang w:val="en-GB"/>
          </w:rPr>
          <w:t>Majaneva et al., 2012</w:t>
        </w:r>
      </w:hyperlink>
      <w:r w:rsidR="00AD53BA">
        <w:rPr>
          <w:noProof/>
          <w:lang w:val="en-GB"/>
        </w:rPr>
        <w:t>;</w:t>
      </w:r>
      <w:hyperlink w:anchor="_ENREF_22" w:tooltip="Larsson, 2014 #45" w:history="1">
        <w:r w:rsidR="00BE6E31">
          <w:rPr>
            <w:noProof/>
            <w:lang w:val="en-GB"/>
          </w:rPr>
          <w:t>Larsson et al., 2014</w:t>
        </w:r>
      </w:hyperlink>
      <w:r w:rsidR="00AD53BA">
        <w:rPr>
          <w:noProof/>
          <w:lang w:val="en-GB"/>
        </w:rPr>
        <w:t>)</w:t>
      </w:r>
      <w:r w:rsidR="00AD53BA" w:rsidRPr="00600929">
        <w:rPr>
          <w:lang w:val="en-GB"/>
        </w:rPr>
        <w:fldChar w:fldCharType="end"/>
      </w:r>
      <w:r w:rsidR="00264ECB" w:rsidRPr="00600929">
        <w:rPr>
          <w:lang w:val="en-GB"/>
        </w:rPr>
        <w:t xml:space="preserve">. These conditions </w:t>
      </w:r>
      <w:r w:rsidR="00264ECB" w:rsidRPr="007117C2">
        <w:rPr>
          <w:lang w:val="en-GB"/>
        </w:rPr>
        <w:t xml:space="preserve">enabled </w:t>
      </w:r>
      <w:r w:rsidR="00264ECB" w:rsidRPr="00600929">
        <w:rPr>
          <w:i/>
          <w:lang w:val="en-GB"/>
        </w:rPr>
        <w:t xml:space="preserve">P. </w:t>
      </w:r>
      <w:proofErr w:type="spellStart"/>
      <w:r w:rsidR="00264ECB" w:rsidRPr="00600929">
        <w:rPr>
          <w:i/>
          <w:lang w:val="en-GB"/>
        </w:rPr>
        <w:t>polylepis</w:t>
      </w:r>
      <w:proofErr w:type="spellEnd"/>
      <w:r w:rsidR="00264ECB" w:rsidRPr="00600929">
        <w:rPr>
          <w:lang w:val="en-GB"/>
        </w:rPr>
        <w:t xml:space="preserve"> to build up a considerable biomass. The following </w:t>
      </w:r>
      <w:r w:rsidR="00264ECB" w:rsidRPr="007117C2">
        <w:rPr>
          <w:lang w:val="en-GB"/>
        </w:rPr>
        <w:t>w</w:t>
      </w:r>
      <w:r w:rsidR="00264ECB" w:rsidRPr="00600929">
        <w:rPr>
          <w:lang w:val="en-GB"/>
        </w:rPr>
        <w:t>inter was the mildest since more than a century</w:t>
      </w:r>
      <w:r w:rsidR="00264ECB" w:rsidRPr="007117C2">
        <w:rPr>
          <w:lang w:val="en-GB"/>
        </w:rPr>
        <w:t>,</w:t>
      </w:r>
      <w:r w:rsidR="00264ECB" w:rsidRPr="00600929">
        <w:rPr>
          <w:lang w:val="en-GB"/>
        </w:rPr>
        <w:t xml:space="preserve"> which allowed </w:t>
      </w:r>
      <w:r w:rsidR="00264ECB" w:rsidRPr="00600929">
        <w:rPr>
          <w:i/>
          <w:lang w:val="en-GB"/>
        </w:rPr>
        <w:t xml:space="preserve">P. </w:t>
      </w:r>
      <w:proofErr w:type="spellStart"/>
      <w:r w:rsidR="00264ECB" w:rsidRPr="00600929">
        <w:rPr>
          <w:i/>
          <w:lang w:val="en-GB"/>
        </w:rPr>
        <w:t>polylepis</w:t>
      </w:r>
      <w:proofErr w:type="spellEnd"/>
      <w:r w:rsidR="00264ECB" w:rsidRPr="00600929">
        <w:rPr>
          <w:lang w:val="en-GB"/>
        </w:rPr>
        <w:t xml:space="preserve"> </w:t>
      </w:r>
      <w:r w:rsidR="00264ECB" w:rsidRPr="007117C2">
        <w:rPr>
          <w:lang w:val="en-GB"/>
        </w:rPr>
        <w:t xml:space="preserve">to </w:t>
      </w:r>
      <w:r w:rsidR="00264ECB" w:rsidRPr="00600929">
        <w:rPr>
          <w:lang w:val="en-GB"/>
        </w:rPr>
        <w:t xml:space="preserve">persist throughout the </w:t>
      </w:r>
      <w:r w:rsidR="00264ECB" w:rsidRPr="007117C2">
        <w:rPr>
          <w:lang w:val="en-GB"/>
        </w:rPr>
        <w:t>w</w:t>
      </w:r>
      <w:r w:rsidR="00264ECB" w:rsidRPr="00600929">
        <w:rPr>
          <w:lang w:val="en-GB"/>
        </w:rPr>
        <w:t xml:space="preserve">inter. Improving weather and plenty of nutrients allowed further growth until a maximum in </w:t>
      </w:r>
      <w:r w:rsidR="00264ECB" w:rsidRPr="007117C2">
        <w:rPr>
          <w:lang w:val="en-GB"/>
        </w:rPr>
        <w:t>s</w:t>
      </w:r>
      <w:r w:rsidR="00264ECB" w:rsidRPr="00600929">
        <w:rPr>
          <w:lang w:val="en-GB"/>
        </w:rPr>
        <w:t>pring.</w:t>
      </w:r>
    </w:p>
    <w:p w14:paraId="58D49D2F" w14:textId="335EB93D" w:rsidR="003E2689" w:rsidRPr="007117C2" w:rsidRDefault="00EF4E23" w:rsidP="006C5FAB">
      <w:pPr>
        <w:spacing w:line="480" w:lineRule="auto"/>
      </w:pPr>
      <w:r>
        <w:rPr>
          <w:noProof/>
          <w:lang w:eastAsia="en-GB"/>
        </w:rPr>
        <w:drawing>
          <wp:inline distT="0" distB="0" distL="0" distR="0" wp14:anchorId="6A24F1EE" wp14:editId="722A6565">
            <wp:extent cx="5613621" cy="4003720"/>
            <wp:effectExtent l="0" t="0" r="635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618238" cy="4007013"/>
                    </a:xfrm>
                    <a:prstGeom prst="rect">
                      <a:avLst/>
                    </a:prstGeom>
                    <a:noFill/>
                    <a:ln>
                      <a:noFill/>
                    </a:ln>
                  </pic:spPr>
                </pic:pic>
              </a:graphicData>
            </a:graphic>
          </wp:inline>
        </w:drawing>
      </w:r>
    </w:p>
    <w:p w14:paraId="6F9F03F1" w14:textId="7B3FC294" w:rsidR="003E2689" w:rsidRPr="007117C2" w:rsidRDefault="003E2689" w:rsidP="006C5FAB">
      <w:pPr>
        <w:pStyle w:val="Doublespaced"/>
        <w:spacing w:line="480" w:lineRule="auto"/>
        <w:rPr>
          <w:lang w:val="en-GB"/>
        </w:rPr>
      </w:pPr>
      <w:r w:rsidRPr="007117C2">
        <w:rPr>
          <w:lang w:val="en-GB"/>
        </w:rPr>
        <w:t xml:space="preserve">Fig. </w:t>
      </w:r>
      <w:bookmarkStart w:id="15" w:name="Fig_time_series_over_climat"/>
      <w:r w:rsidRPr="007117C2">
        <w:rPr>
          <w:lang w:val="en-GB"/>
        </w:rPr>
        <w:fldChar w:fldCharType="begin"/>
      </w:r>
      <w:r w:rsidRPr="007117C2">
        <w:rPr>
          <w:lang w:val="en-GB"/>
        </w:rPr>
        <w:instrText xml:space="preserve"> SEQ Fig \* ARABIC </w:instrText>
      </w:r>
      <w:r w:rsidRPr="007117C2">
        <w:rPr>
          <w:lang w:val="en-GB"/>
        </w:rPr>
        <w:fldChar w:fldCharType="separate"/>
      </w:r>
      <w:r w:rsidR="00D946C6">
        <w:rPr>
          <w:noProof/>
          <w:lang w:val="en-GB"/>
        </w:rPr>
        <w:t>8</w:t>
      </w:r>
      <w:r w:rsidRPr="007117C2">
        <w:rPr>
          <w:lang w:val="en-GB"/>
        </w:rPr>
        <w:fldChar w:fldCharType="end"/>
      </w:r>
      <w:bookmarkEnd w:id="15"/>
      <w:r w:rsidRPr="007117C2">
        <w:rPr>
          <w:lang w:val="en-GB"/>
        </w:rPr>
        <w:t xml:space="preserve"> </w:t>
      </w:r>
      <w:r w:rsidR="001B2132">
        <w:rPr>
          <w:lang w:val="en-GB"/>
        </w:rPr>
        <w:t xml:space="preserve">Time series of the </w:t>
      </w:r>
      <w:r w:rsidR="001B2132" w:rsidRPr="007117C2">
        <w:rPr>
          <w:lang w:val="en-GB"/>
        </w:rPr>
        <w:t xml:space="preserve">CHL and SST </w:t>
      </w:r>
      <w:r w:rsidR="001B2132">
        <w:rPr>
          <w:lang w:val="en-GB"/>
        </w:rPr>
        <w:t>a</w:t>
      </w:r>
      <w:r w:rsidR="001B2132" w:rsidRPr="007117C2">
        <w:rPr>
          <w:lang w:val="en-GB"/>
        </w:rPr>
        <w:t xml:space="preserve">nomalies </w:t>
      </w:r>
      <w:r w:rsidR="001B2132">
        <w:rPr>
          <w:lang w:val="en-GB"/>
        </w:rPr>
        <w:t>with respect to</w:t>
      </w:r>
      <w:r w:rsidR="001B2132" w:rsidRPr="007117C2">
        <w:rPr>
          <w:lang w:val="en-GB"/>
        </w:rPr>
        <w:t xml:space="preserve"> </w:t>
      </w:r>
      <w:r w:rsidR="00C5470D">
        <w:rPr>
          <w:lang w:val="en-GB"/>
        </w:rPr>
        <w:t xml:space="preserve">their </w:t>
      </w:r>
      <w:r w:rsidR="001B1AC6" w:rsidRPr="007117C2">
        <w:rPr>
          <w:lang w:val="en-GB"/>
        </w:rPr>
        <w:t>climatologies</w:t>
      </w:r>
      <w:r w:rsidR="00C5470D">
        <w:rPr>
          <w:lang w:val="en-GB"/>
        </w:rPr>
        <w:t>,</w:t>
      </w:r>
      <w:r w:rsidR="00500672">
        <w:rPr>
          <w:lang w:val="en-GB"/>
        </w:rPr>
        <w:t xml:space="preserve"> </w:t>
      </w:r>
      <w:r w:rsidR="001B2132">
        <w:rPr>
          <w:lang w:val="en-GB"/>
        </w:rPr>
        <w:t xml:space="preserve">over </w:t>
      </w:r>
      <w:r w:rsidR="00500672">
        <w:rPr>
          <w:lang w:val="en-GB"/>
        </w:rPr>
        <w:t>the Central Baltic</w:t>
      </w:r>
      <w:r w:rsidR="00C4741F">
        <w:rPr>
          <w:lang w:val="en-GB"/>
        </w:rPr>
        <w:t>.</w:t>
      </w:r>
      <w:r w:rsidR="00145E1D" w:rsidRPr="007117C2">
        <w:rPr>
          <w:lang w:val="en-GB"/>
        </w:rPr>
        <w:t xml:space="preserve"> </w:t>
      </w:r>
      <w:r w:rsidR="00C4741F">
        <w:rPr>
          <w:lang w:val="en-GB"/>
        </w:rPr>
        <w:t>T</w:t>
      </w:r>
      <w:r w:rsidR="00145E1D" w:rsidRPr="007117C2">
        <w:rPr>
          <w:lang w:val="en-GB"/>
        </w:rPr>
        <w:t>he reference value 0 is also displayed.</w:t>
      </w:r>
      <w:r w:rsidR="007614BB">
        <w:rPr>
          <w:lang w:val="en-GB"/>
        </w:rPr>
        <w:t xml:space="preserve"> </w:t>
      </w:r>
      <w:r w:rsidR="00C5470D">
        <w:rPr>
          <w:lang w:val="en-GB"/>
        </w:rPr>
        <w:t>Shaded areas indicate the part of the time series not used for the computation of the cross-correlation coefficient, which is indicated on each year</w:t>
      </w:r>
      <w:r w:rsidR="005E671C">
        <w:rPr>
          <w:lang w:val="en-GB"/>
        </w:rPr>
        <w:t xml:space="preserve">. </w:t>
      </w:r>
      <w:r w:rsidR="007614BB">
        <w:rPr>
          <w:lang w:val="en-GB"/>
        </w:rPr>
        <w:t xml:space="preserve">Full size plots of individual years can be found in </w:t>
      </w:r>
      <w:r w:rsidR="00E2768C">
        <w:rPr>
          <w:lang w:val="en-GB"/>
        </w:rPr>
        <w:t xml:space="preserve">the </w:t>
      </w:r>
      <w:r w:rsidR="007614BB">
        <w:rPr>
          <w:lang w:val="en-GB"/>
        </w:rPr>
        <w:t>supplementary material.</w:t>
      </w:r>
    </w:p>
    <w:p w14:paraId="426715A8" w14:textId="77777777" w:rsidR="00C461EA" w:rsidRPr="007117C2" w:rsidRDefault="000271E5" w:rsidP="006C5FAB">
      <w:pPr>
        <w:pStyle w:val="Titolo1"/>
        <w:spacing w:line="480" w:lineRule="auto"/>
      </w:pPr>
      <w:r w:rsidRPr="007117C2">
        <w:lastRenderedPageBreak/>
        <w:t>C</w:t>
      </w:r>
      <w:r w:rsidR="00F637F9" w:rsidRPr="007117C2">
        <w:t>onclusions</w:t>
      </w:r>
    </w:p>
    <w:p w14:paraId="079FE55B" w14:textId="17D5EA8E" w:rsidR="005F4880" w:rsidRDefault="005217DC">
      <w:pPr>
        <w:pStyle w:val="Doublespaced"/>
        <w:spacing w:line="480" w:lineRule="auto"/>
        <w:rPr>
          <w:lang w:val="en-GB"/>
        </w:rPr>
      </w:pPr>
      <w:r>
        <w:rPr>
          <w:lang w:val="en-GB"/>
        </w:rPr>
        <w:t>A f</w:t>
      </w:r>
      <w:r w:rsidR="00DF5888">
        <w:rPr>
          <w:lang w:val="en-GB"/>
        </w:rPr>
        <w:t>ifteen</w:t>
      </w:r>
      <w:r>
        <w:rPr>
          <w:lang w:val="en-GB"/>
        </w:rPr>
        <w:t>-</w:t>
      </w:r>
      <w:r w:rsidR="00DF5888">
        <w:rPr>
          <w:lang w:val="en-GB"/>
        </w:rPr>
        <w:t xml:space="preserve">year </w:t>
      </w:r>
      <w:r>
        <w:rPr>
          <w:lang w:val="en-GB"/>
        </w:rPr>
        <w:t>merged-</w:t>
      </w:r>
      <w:r w:rsidR="00DF5888">
        <w:rPr>
          <w:lang w:val="en-GB"/>
        </w:rPr>
        <w:t>m</w:t>
      </w:r>
      <w:r w:rsidR="000C3B13" w:rsidRPr="007117C2">
        <w:rPr>
          <w:lang w:val="en-GB"/>
        </w:rPr>
        <w:t>ulti</w:t>
      </w:r>
      <w:r>
        <w:rPr>
          <w:lang w:val="en-GB"/>
        </w:rPr>
        <w:t>-</w:t>
      </w:r>
      <w:r w:rsidRPr="007117C2">
        <w:rPr>
          <w:lang w:val="en-GB"/>
        </w:rPr>
        <w:t>sensor</w:t>
      </w:r>
      <w:r>
        <w:rPr>
          <w:lang w:val="en-GB"/>
        </w:rPr>
        <w:t>-</w:t>
      </w:r>
      <w:r w:rsidR="00DF5888">
        <w:rPr>
          <w:lang w:val="en-GB"/>
        </w:rPr>
        <w:t xml:space="preserve">daily </w:t>
      </w:r>
      <w:r>
        <w:rPr>
          <w:lang w:val="en-GB"/>
        </w:rPr>
        <w:t xml:space="preserve">dataset of </w:t>
      </w:r>
      <w:r w:rsidR="00DB3B16">
        <w:rPr>
          <w:lang w:val="en-GB"/>
        </w:rPr>
        <w:t xml:space="preserve">satellite-derived </w:t>
      </w:r>
      <w:r w:rsidR="00DF5888">
        <w:rPr>
          <w:lang w:val="en-GB"/>
        </w:rPr>
        <w:t xml:space="preserve">CHL contains </w:t>
      </w:r>
      <w:r w:rsidR="000C3B13" w:rsidRPr="007117C2">
        <w:rPr>
          <w:lang w:val="en-GB"/>
        </w:rPr>
        <w:t>very valuable information for ecological studies</w:t>
      </w:r>
      <w:r w:rsidR="00DF5888">
        <w:rPr>
          <w:lang w:val="en-GB"/>
        </w:rPr>
        <w:t xml:space="preserve"> if information is properly processed</w:t>
      </w:r>
      <w:r w:rsidR="0079037E" w:rsidRPr="007117C2">
        <w:rPr>
          <w:lang w:val="en-GB"/>
        </w:rPr>
        <w:t xml:space="preserve">. </w:t>
      </w:r>
      <w:r w:rsidR="00DF5888">
        <w:rPr>
          <w:lang w:val="en-GB"/>
        </w:rPr>
        <w:t xml:space="preserve">Matchup analysis </w:t>
      </w:r>
      <w:r w:rsidR="00FC450A" w:rsidRPr="007117C2">
        <w:rPr>
          <w:lang w:val="en-GB"/>
        </w:rPr>
        <w:t xml:space="preserve">was undertaken with </w:t>
      </w:r>
      <w:r w:rsidR="005F4880">
        <w:rPr>
          <w:lang w:val="en-GB"/>
        </w:rPr>
        <w:t>the</w:t>
      </w:r>
      <w:r w:rsidR="005F4880" w:rsidRPr="007117C2">
        <w:rPr>
          <w:lang w:val="en-GB"/>
        </w:rPr>
        <w:t xml:space="preserve"> </w:t>
      </w:r>
      <w:r w:rsidR="00FC450A" w:rsidRPr="007117C2">
        <w:rPr>
          <w:lang w:val="en-GB"/>
        </w:rPr>
        <w:t>large</w:t>
      </w:r>
      <w:r w:rsidR="005F4880">
        <w:rPr>
          <w:lang w:val="en-GB"/>
        </w:rPr>
        <w:t>st</w:t>
      </w:r>
      <w:r w:rsidR="00FC450A" w:rsidRPr="007117C2">
        <w:rPr>
          <w:lang w:val="en-GB"/>
        </w:rPr>
        <w:t xml:space="preserve"> in-situ database</w:t>
      </w:r>
      <w:r w:rsidR="005F4880">
        <w:rPr>
          <w:lang w:val="en-GB"/>
        </w:rPr>
        <w:t xml:space="preserve"> ever used for calibration and validation purposes over the Baltic region</w:t>
      </w:r>
      <w:r w:rsidR="00FC450A" w:rsidRPr="007117C2">
        <w:rPr>
          <w:lang w:val="en-GB"/>
        </w:rPr>
        <w:t xml:space="preserve">. </w:t>
      </w:r>
      <w:r w:rsidR="00132AC2">
        <w:rPr>
          <w:lang w:val="en-GB"/>
        </w:rPr>
        <w:t>S</w:t>
      </w:r>
      <w:r w:rsidR="006E505F">
        <w:rPr>
          <w:lang w:val="en-GB"/>
        </w:rPr>
        <w:t xml:space="preserve">tandard algorithms </w:t>
      </w:r>
      <w:r w:rsidR="005F4880">
        <w:rPr>
          <w:lang w:val="en-GB"/>
        </w:rPr>
        <w:t>demonstrated</w:t>
      </w:r>
      <w:r w:rsidR="00132AC2">
        <w:rPr>
          <w:lang w:val="en-GB"/>
        </w:rPr>
        <w:t xml:space="preserve"> easy to apply but, in </w:t>
      </w:r>
      <w:r w:rsidR="005847A0">
        <w:rPr>
          <w:lang w:val="en-GB"/>
        </w:rPr>
        <w:t>the Baltic Sea</w:t>
      </w:r>
      <w:r w:rsidR="00132AC2">
        <w:rPr>
          <w:lang w:val="en-GB"/>
        </w:rPr>
        <w:t>, require</w:t>
      </w:r>
      <w:r w:rsidR="005F4880">
        <w:rPr>
          <w:lang w:val="en-GB"/>
        </w:rPr>
        <w:t>d</w:t>
      </w:r>
      <w:r w:rsidR="00132AC2">
        <w:rPr>
          <w:lang w:val="en-GB"/>
        </w:rPr>
        <w:t xml:space="preserve"> further adjustments </w:t>
      </w:r>
      <w:r w:rsidR="005F4880">
        <w:rPr>
          <w:lang w:val="en-GB"/>
        </w:rPr>
        <w:t xml:space="preserve">before </w:t>
      </w:r>
      <w:r w:rsidR="00FC450A" w:rsidRPr="007117C2">
        <w:rPr>
          <w:lang w:val="en-GB"/>
        </w:rPr>
        <w:t xml:space="preserve">an unbiased estimation </w:t>
      </w:r>
      <w:r w:rsidR="00132AC2">
        <w:rPr>
          <w:lang w:val="en-GB"/>
        </w:rPr>
        <w:t xml:space="preserve">of the </w:t>
      </w:r>
      <w:r w:rsidR="003F7B80" w:rsidRPr="007117C2">
        <w:rPr>
          <w:lang w:val="en-GB"/>
        </w:rPr>
        <w:t>basin-average CHL</w:t>
      </w:r>
      <w:r w:rsidR="005F4880">
        <w:rPr>
          <w:lang w:val="en-GB"/>
        </w:rPr>
        <w:t xml:space="preserve"> was obtained</w:t>
      </w:r>
      <w:r w:rsidR="005F4880" w:rsidRPr="007117C2">
        <w:rPr>
          <w:lang w:val="en-GB"/>
        </w:rPr>
        <w:t>.</w:t>
      </w:r>
      <w:r w:rsidR="00D50009">
        <w:rPr>
          <w:lang w:val="en-GB"/>
        </w:rPr>
        <w:t xml:space="preserve"> </w:t>
      </w:r>
      <w:r w:rsidR="00D50009" w:rsidRPr="001A4463">
        <w:rPr>
          <w:lang w:val="en-GB"/>
        </w:rPr>
        <w:t xml:space="preserve">Our </w:t>
      </w:r>
      <w:r w:rsidR="00D50009">
        <w:rPr>
          <w:lang w:val="en-GB"/>
        </w:rPr>
        <w:t xml:space="preserve">derived time series take advantage of the independence of the error added by other water constituents and additional sources. </w:t>
      </w:r>
      <w:r w:rsidR="001C2283">
        <w:rPr>
          <w:lang w:val="en-GB"/>
        </w:rPr>
        <w:t>The error distribution of the CHL estimates is such that, when averaging over a large number of observations</w:t>
      </w:r>
      <w:r w:rsidR="005426BD">
        <w:rPr>
          <w:lang w:val="en-GB"/>
        </w:rPr>
        <w:t xml:space="preserve">, </w:t>
      </w:r>
      <w:r w:rsidR="001C2283">
        <w:rPr>
          <w:lang w:val="en-GB"/>
        </w:rPr>
        <w:t xml:space="preserve">tends to </w:t>
      </w:r>
      <w:r w:rsidR="005426BD">
        <w:rPr>
          <w:lang w:val="en-GB"/>
        </w:rPr>
        <w:t>zero,</w:t>
      </w:r>
      <w:r w:rsidR="004F2436">
        <w:rPr>
          <w:lang w:val="en-GB"/>
        </w:rPr>
        <w:t xml:space="preserve"> </w:t>
      </w:r>
      <w:r w:rsidR="005426BD">
        <w:rPr>
          <w:lang w:val="en-GB"/>
        </w:rPr>
        <w:t xml:space="preserve">thus demonstrating </w:t>
      </w:r>
      <w:r w:rsidR="004F2436" w:rsidRPr="00600929">
        <w:rPr>
          <w:lang w:val="en-GB"/>
        </w:rPr>
        <w:t xml:space="preserve">that </w:t>
      </w:r>
      <w:r w:rsidR="00263B9B">
        <w:rPr>
          <w:lang w:val="en-GB"/>
        </w:rPr>
        <w:t xml:space="preserve">more </w:t>
      </w:r>
      <w:r w:rsidR="004F2436" w:rsidRPr="00600929">
        <w:rPr>
          <w:lang w:val="en-GB"/>
        </w:rPr>
        <w:t xml:space="preserve">accurate observations </w:t>
      </w:r>
      <w:r w:rsidR="004F2436">
        <w:rPr>
          <w:lang w:val="en-GB"/>
        </w:rPr>
        <w:t>can be achieved when averaging over</w:t>
      </w:r>
      <w:r w:rsidR="000C5046">
        <w:rPr>
          <w:lang w:val="en-GB"/>
        </w:rPr>
        <w:t xml:space="preserve"> large areas.</w:t>
      </w:r>
    </w:p>
    <w:p w14:paraId="2AE82964" w14:textId="543A60D3" w:rsidR="00D50009" w:rsidRDefault="001F7236">
      <w:pPr>
        <w:pStyle w:val="Doublespaced"/>
        <w:spacing w:line="480" w:lineRule="auto"/>
        <w:rPr>
          <w:lang w:val="en-GB"/>
        </w:rPr>
      </w:pPr>
      <w:r w:rsidRPr="007117C2">
        <w:rPr>
          <w:lang w:val="en-GB"/>
        </w:rPr>
        <w:t xml:space="preserve">The </w:t>
      </w:r>
      <w:r w:rsidR="005A3608">
        <w:rPr>
          <w:lang w:val="en-GB"/>
        </w:rPr>
        <w:t>OC4v6</w:t>
      </w:r>
      <w:r w:rsidR="005A3608" w:rsidRPr="007117C2">
        <w:rPr>
          <w:vertAlign w:val="subscript"/>
          <w:lang w:val="en-GB"/>
        </w:rPr>
        <w:t>corr</w:t>
      </w:r>
      <w:r w:rsidR="00784D00">
        <w:rPr>
          <w:lang w:val="en-GB"/>
        </w:rPr>
        <w:t>-derived climatology</w:t>
      </w:r>
      <w:r w:rsidR="004E392A">
        <w:rPr>
          <w:lang w:val="en-GB"/>
        </w:rPr>
        <w:t xml:space="preserve"> in Skagerrak and Kattegat revealed strong productivity in winter </w:t>
      </w:r>
      <w:r w:rsidR="00FE356A">
        <w:rPr>
          <w:lang w:val="en-GB"/>
        </w:rPr>
        <w:t xml:space="preserve">and </w:t>
      </w:r>
      <w:r w:rsidR="004E392A">
        <w:rPr>
          <w:lang w:val="en-GB"/>
        </w:rPr>
        <w:t>a rather inactive summer</w:t>
      </w:r>
      <w:r w:rsidR="00D810C8">
        <w:rPr>
          <w:lang w:val="en-GB"/>
        </w:rPr>
        <w:t>. However, it should be noted that</w:t>
      </w:r>
      <w:r w:rsidR="004E392A">
        <w:rPr>
          <w:lang w:val="en-GB"/>
        </w:rPr>
        <w:t xml:space="preserve"> </w:t>
      </w:r>
      <w:r w:rsidR="00F01A5C">
        <w:rPr>
          <w:lang w:val="en-GB"/>
        </w:rPr>
        <w:t xml:space="preserve">the blue-green CHL algorithms are not optimal for the </w:t>
      </w:r>
      <w:proofErr w:type="spellStart"/>
      <w:r w:rsidR="00DB3B16" w:rsidRPr="004E392A">
        <w:rPr>
          <w:lang w:val="en-GB"/>
        </w:rPr>
        <w:t>coccolithophore</w:t>
      </w:r>
      <w:proofErr w:type="spellEnd"/>
      <w:r w:rsidR="004E392A">
        <w:rPr>
          <w:lang w:val="en-GB"/>
        </w:rPr>
        <w:t xml:space="preserve"> detection</w:t>
      </w:r>
      <w:r w:rsidR="00F01A5C">
        <w:rPr>
          <w:lang w:val="en-GB"/>
        </w:rPr>
        <w:t xml:space="preserve"> </w:t>
      </w:r>
      <w:r w:rsidR="008404DB">
        <w:fldChar w:fldCharType="begin"/>
      </w:r>
      <w:r w:rsidR="008404DB">
        <w:rPr>
          <w:lang w:val="en-GB"/>
        </w:rPr>
        <w:instrText xml:space="preserve"> ADDIN EN.CITE &lt;EndNote&gt;&lt;Cite&gt;&lt;Author&gt;Gordon&lt;/Author&gt;&lt;Year&gt;2001&lt;/Year&gt;&lt;RecNum&gt;53&lt;/RecNum&gt;&lt;DisplayText&gt;(Gordon et al., 2001)&lt;/DisplayText&gt;&lt;record&gt;&lt;rec-number&gt;53&lt;/rec-number&gt;&lt;foreign-keys&gt;&lt;key app="EN" db-id="d0rtxpfs85a5xje9ff4p59pn29trr9pszdsx"&gt;53&lt;/key&gt;&lt;/foreign-keys&gt;&lt;ref-type name="Journal Article"&gt;17&lt;/ref-type&gt;&lt;contributors&gt;&lt;authors&gt;&lt;author&gt;Gordon, Howard R.&lt;/author&gt;&lt;author&gt;Boynton, G. Chris&lt;/author&gt;&lt;author&gt;Balch, William M.&lt;/author&gt;&lt;author&gt;Groom, Stephen B.&lt;/author&gt;&lt;author&gt;Harbour, Derek S.&lt;/author&gt;&lt;author&gt;Smyth, Tim J.&lt;/author&gt;&lt;/authors&gt;&lt;/contributors&gt;&lt;titles&gt;&lt;title&gt;Retrieval of coccolithophore calcite concentration from SeaWiFS Imagery&lt;/title&gt;&lt;secondary-title&gt;Geophysical Research Letters&lt;/secondary-title&gt;&lt;/titles&gt;&lt;periodical&gt;&lt;full-title&gt;Geophysical Research Letters&lt;/full-title&gt;&lt;/periodical&gt;&lt;pages&gt;1587-1590&lt;/pages&gt;&lt;volume&gt;28&lt;/volume&gt;&lt;number&gt;8&lt;/number&gt;&lt;keywords&gt;&lt;keyword&gt;4275 Oceanography: General: Remote sensing and electromagnetic processes&lt;/keyword&gt;&lt;keyword&gt;4805 Oceanography: Biological and Chemical: Biogeochemical cycles&lt;/keyword&gt;&lt;keyword&gt;4847 Oceanography: Biological and Chemical: Optics&lt;/keyword&gt;&lt;keyword&gt;4855 Oceanography: Biological and Chemical: Plankton&lt;/keyword&gt;&lt;/keywords&gt;&lt;dates&gt;&lt;year&gt;2001&lt;/year&gt;&lt;/dates&gt;&lt;isbn&gt;1944-8007&lt;/isbn&gt;&lt;urls&gt;&lt;related-urls&gt;&lt;url&gt;http://dx.doi.org/10.1029/2000GL012025&lt;/url&gt;&lt;/related-urls&gt;&lt;/urls&gt;&lt;electronic-resource-num&gt;10.1029/2000GL012025&lt;/electronic-resource-num&gt;&lt;/record&gt;&lt;/Cite&gt;&lt;/EndNote&gt;</w:instrText>
      </w:r>
      <w:r w:rsidR="008404DB">
        <w:fldChar w:fldCharType="separate"/>
      </w:r>
      <w:r w:rsidR="008404DB">
        <w:rPr>
          <w:noProof/>
          <w:lang w:val="en-GB"/>
        </w:rPr>
        <w:t>(</w:t>
      </w:r>
      <w:hyperlink w:anchor="_ENREF_15" w:tooltip="Gordon, 2001 #53" w:history="1">
        <w:r w:rsidR="00BE6E31">
          <w:rPr>
            <w:noProof/>
            <w:lang w:val="en-GB"/>
          </w:rPr>
          <w:t>Gordon et al., 2001</w:t>
        </w:r>
      </w:hyperlink>
      <w:r w:rsidR="008404DB">
        <w:rPr>
          <w:noProof/>
          <w:lang w:val="en-GB"/>
        </w:rPr>
        <w:t>)</w:t>
      </w:r>
      <w:r w:rsidR="008404DB">
        <w:fldChar w:fldCharType="end"/>
      </w:r>
      <w:r w:rsidR="00F01A5C">
        <w:rPr>
          <w:lang w:val="en-GB"/>
        </w:rPr>
        <w:t>, commonly observed in this area</w:t>
      </w:r>
      <w:r w:rsidR="004E392A">
        <w:rPr>
          <w:lang w:val="en-GB"/>
        </w:rPr>
        <w:t>.</w:t>
      </w:r>
      <w:r w:rsidR="00784D00">
        <w:rPr>
          <w:lang w:val="en-GB"/>
        </w:rPr>
        <w:t xml:space="preserve"> </w:t>
      </w:r>
      <w:r w:rsidR="00923635">
        <w:rPr>
          <w:lang w:val="en-GB"/>
        </w:rPr>
        <w:t xml:space="preserve">In the Gulf of Bothnia, CHL </w:t>
      </w:r>
      <w:r w:rsidR="00995E20">
        <w:rPr>
          <w:lang w:val="en-GB"/>
        </w:rPr>
        <w:t xml:space="preserve">exhibits a single bloom during spring </w:t>
      </w:r>
      <w:r w:rsidR="000F0352">
        <w:rPr>
          <w:lang w:val="en-GB"/>
        </w:rPr>
        <w:t xml:space="preserve">and </w:t>
      </w:r>
      <w:r w:rsidR="00923635">
        <w:rPr>
          <w:lang w:val="en-GB"/>
        </w:rPr>
        <w:t xml:space="preserve">experiences lower variability </w:t>
      </w:r>
      <w:r w:rsidR="000F0352">
        <w:rPr>
          <w:lang w:val="en-GB"/>
        </w:rPr>
        <w:t>than the Skagerrak and Kattegat regions or the Central Baltic</w:t>
      </w:r>
      <w:r w:rsidR="00923635">
        <w:rPr>
          <w:lang w:val="en-GB"/>
        </w:rPr>
        <w:t xml:space="preserve">. </w:t>
      </w:r>
      <w:r w:rsidR="003B5ECE">
        <w:rPr>
          <w:lang w:val="en-GB"/>
        </w:rPr>
        <w:t>In the latter region</w:t>
      </w:r>
      <w:r w:rsidR="00B143FC">
        <w:rPr>
          <w:lang w:val="en-GB"/>
        </w:rPr>
        <w:t>,</w:t>
      </w:r>
      <w:r w:rsidR="00784D00">
        <w:rPr>
          <w:lang w:val="en-GB"/>
        </w:rPr>
        <w:t xml:space="preserve"> </w:t>
      </w:r>
      <w:r w:rsidR="003B5ECE">
        <w:rPr>
          <w:lang w:val="en-GB"/>
        </w:rPr>
        <w:t>the p</w:t>
      </w:r>
      <w:r w:rsidR="003B5ECE" w:rsidRPr="007117C2">
        <w:rPr>
          <w:lang w:val="en-GB"/>
        </w:rPr>
        <w:t xml:space="preserve">roductivity in late fall, winter and early spring </w:t>
      </w:r>
      <w:r w:rsidR="00022010">
        <w:rPr>
          <w:lang w:val="en-GB"/>
        </w:rPr>
        <w:t>i</w:t>
      </w:r>
      <w:r w:rsidR="003B5ECE" w:rsidRPr="007117C2">
        <w:rPr>
          <w:lang w:val="en-GB"/>
        </w:rPr>
        <w:t xml:space="preserve">s severely inhibited. </w:t>
      </w:r>
      <w:r w:rsidR="003B5ECE">
        <w:rPr>
          <w:lang w:val="en-GB"/>
        </w:rPr>
        <w:t>A</w:t>
      </w:r>
      <w:r w:rsidR="003B5ECE" w:rsidRPr="007117C2">
        <w:rPr>
          <w:lang w:val="en-GB"/>
        </w:rPr>
        <w:t xml:space="preserve"> </w:t>
      </w:r>
      <w:r w:rsidR="00FA1AD2" w:rsidRPr="007117C2">
        <w:rPr>
          <w:lang w:val="en-GB"/>
        </w:rPr>
        <w:t xml:space="preserve">first growth period with a maximum </w:t>
      </w:r>
      <w:r w:rsidRPr="007117C2">
        <w:rPr>
          <w:lang w:val="en-GB"/>
        </w:rPr>
        <w:t xml:space="preserve">at the </w:t>
      </w:r>
      <w:r w:rsidR="00802FCC" w:rsidRPr="007117C2">
        <w:rPr>
          <w:lang w:val="en-GB"/>
        </w:rPr>
        <w:t>end of April</w:t>
      </w:r>
      <w:r w:rsidR="00B143FC">
        <w:rPr>
          <w:lang w:val="en-GB"/>
        </w:rPr>
        <w:t xml:space="preserve"> </w:t>
      </w:r>
      <w:r w:rsidR="00926365">
        <w:rPr>
          <w:lang w:val="en-GB"/>
        </w:rPr>
        <w:t xml:space="preserve">is </w:t>
      </w:r>
      <w:r w:rsidR="00B143FC">
        <w:rPr>
          <w:lang w:val="en-GB"/>
        </w:rPr>
        <w:t>detected</w:t>
      </w:r>
      <w:r w:rsidR="00FA1AD2" w:rsidRPr="007117C2">
        <w:rPr>
          <w:lang w:val="en-GB"/>
        </w:rPr>
        <w:t xml:space="preserve">, followed by a stronger </w:t>
      </w:r>
      <w:r w:rsidR="00490414" w:rsidRPr="007117C2">
        <w:rPr>
          <w:lang w:val="en-GB"/>
        </w:rPr>
        <w:t xml:space="preserve">summer </w:t>
      </w:r>
      <w:r w:rsidR="00FA1AD2" w:rsidRPr="007117C2">
        <w:rPr>
          <w:lang w:val="en-GB"/>
        </w:rPr>
        <w:t>bloom</w:t>
      </w:r>
      <w:r w:rsidRPr="007117C2">
        <w:rPr>
          <w:lang w:val="en-GB"/>
        </w:rPr>
        <w:t xml:space="preserve"> peak</w:t>
      </w:r>
      <w:r w:rsidR="00490414" w:rsidRPr="007117C2">
        <w:rPr>
          <w:lang w:val="en-GB"/>
        </w:rPr>
        <w:t>ing</w:t>
      </w:r>
      <w:r w:rsidRPr="007117C2">
        <w:rPr>
          <w:lang w:val="en-GB"/>
        </w:rPr>
        <w:t xml:space="preserve"> </w:t>
      </w:r>
      <w:r w:rsidR="00490414" w:rsidRPr="007117C2">
        <w:rPr>
          <w:lang w:val="en-GB"/>
        </w:rPr>
        <w:t>at</w:t>
      </w:r>
      <w:r w:rsidRPr="007117C2">
        <w:rPr>
          <w:lang w:val="en-GB"/>
        </w:rPr>
        <w:t xml:space="preserve"> the second week of July</w:t>
      </w:r>
      <w:r w:rsidR="00FA1AD2" w:rsidRPr="007117C2">
        <w:rPr>
          <w:lang w:val="en-GB"/>
        </w:rPr>
        <w:t xml:space="preserve">. </w:t>
      </w:r>
      <w:r w:rsidR="003B5ECE">
        <w:rPr>
          <w:lang w:val="en-GB"/>
        </w:rPr>
        <w:t xml:space="preserve">The summer bloom in the Central Baltic constitutes the most intense signal </w:t>
      </w:r>
      <w:r w:rsidR="00783522">
        <w:rPr>
          <w:lang w:val="en-GB"/>
        </w:rPr>
        <w:t xml:space="preserve">found in this work, and attributed to cyanobacteria-like species. </w:t>
      </w:r>
      <w:r w:rsidR="00BE2DC4">
        <w:rPr>
          <w:lang w:val="en-GB"/>
        </w:rPr>
        <w:t xml:space="preserve">CHL and SST </w:t>
      </w:r>
      <w:r w:rsidR="000F0352">
        <w:rPr>
          <w:lang w:val="en-GB"/>
        </w:rPr>
        <w:t>anomal</w:t>
      </w:r>
      <w:r w:rsidR="00584417">
        <w:rPr>
          <w:lang w:val="en-GB"/>
        </w:rPr>
        <w:t>y time series</w:t>
      </w:r>
      <w:r w:rsidR="000F0352">
        <w:rPr>
          <w:lang w:val="en-GB"/>
        </w:rPr>
        <w:t xml:space="preserve"> </w:t>
      </w:r>
      <w:r w:rsidR="001454A9" w:rsidRPr="007117C2">
        <w:rPr>
          <w:lang w:val="en-GB"/>
        </w:rPr>
        <w:t xml:space="preserve">were </w:t>
      </w:r>
      <w:r w:rsidR="001B70EF">
        <w:rPr>
          <w:lang w:val="en-GB"/>
        </w:rPr>
        <w:t>cross-cor</w:t>
      </w:r>
      <w:r w:rsidR="00D13F16" w:rsidRPr="007117C2">
        <w:rPr>
          <w:lang w:val="en-GB"/>
        </w:rPr>
        <w:t>relate</w:t>
      </w:r>
      <w:r w:rsidR="00DB48A3" w:rsidRPr="007117C2">
        <w:rPr>
          <w:lang w:val="en-GB"/>
        </w:rPr>
        <w:t>d</w:t>
      </w:r>
      <w:r w:rsidR="00D13F16" w:rsidRPr="007117C2">
        <w:rPr>
          <w:lang w:val="en-GB"/>
        </w:rPr>
        <w:t xml:space="preserve"> to </w:t>
      </w:r>
      <w:r w:rsidR="000F0352">
        <w:rPr>
          <w:lang w:val="en-GB"/>
        </w:rPr>
        <w:t>assess the</w:t>
      </w:r>
      <w:r w:rsidR="00DE50BE">
        <w:rPr>
          <w:lang w:val="en-GB"/>
        </w:rPr>
        <w:t xml:space="preserve"> cyanobacteria contribution to the overall CHL dynamics</w:t>
      </w:r>
      <w:r w:rsidR="004F2436">
        <w:rPr>
          <w:lang w:val="en-GB"/>
        </w:rPr>
        <w:t xml:space="preserve"> during the summer period of the Central Baltic</w:t>
      </w:r>
      <w:r w:rsidR="00DE50BE">
        <w:rPr>
          <w:lang w:val="en-GB"/>
        </w:rPr>
        <w:t>.</w:t>
      </w:r>
      <w:r w:rsidR="004C4888">
        <w:rPr>
          <w:lang w:val="en-GB"/>
        </w:rPr>
        <w:t xml:space="preserve"> </w:t>
      </w:r>
      <w:r w:rsidR="004F2436">
        <w:rPr>
          <w:lang w:val="en-GB"/>
        </w:rPr>
        <w:t>For example, t</w:t>
      </w:r>
      <w:r w:rsidR="00180A35" w:rsidRPr="007117C2">
        <w:rPr>
          <w:lang w:val="en-GB"/>
        </w:rPr>
        <w:t xml:space="preserve">he exceptionally warm winter </w:t>
      </w:r>
      <w:r w:rsidR="001B70EF">
        <w:rPr>
          <w:lang w:val="en-GB"/>
        </w:rPr>
        <w:t>2007/</w:t>
      </w:r>
      <w:r w:rsidR="00180A35" w:rsidRPr="007117C2">
        <w:rPr>
          <w:lang w:val="en-GB"/>
        </w:rPr>
        <w:t xml:space="preserve">2008 triggered an intense spring bloom </w:t>
      </w:r>
      <w:r w:rsidR="001B70EF">
        <w:rPr>
          <w:lang w:val="en-GB"/>
        </w:rPr>
        <w:t xml:space="preserve">in 2008 </w:t>
      </w:r>
      <w:r w:rsidR="00180A35" w:rsidRPr="007117C2">
        <w:rPr>
          <w:lang w:val="en-GB"/>
        </w:rPr>
        <w:t xml:space="preserve">that also altered the normal dynamics throughout </w:t>
      </w:r>
      <w:r w:rsidR="001B70EF">
        <w:rPr>
          <w:lang w:val="en-GB"/>
        </w:rPr>
        <w:t>the</w:t>
      </w:r>
      <w:r w:rsidR="00DB3B16" w:rsidRPr="007117C2">
        <w:rPr>
          <w:lang w:val="en-GB"/>
        </w:rPr>
        <w:t xml:space="preserve"> </w:t>
      </w:r>
      <w:r w:rsidR="00180A35" w:rsidRPr="007117C2">
        <w:rPr>
          <w:lang w:val="en-GB"/>
        </w:rPr>
        <w:t>year.</w:t>
      </w:r>
    </w:p>
    <w:p w14:paraId="743DDB99" w14:textId="71459FE0" w:rsidR="00527E48" w:rsidRPr="00600929" w:rsidRDefault="0027404F" w:rsidP="006C5FAB">
      <w:pPr>
        <w:pStyle w:val="Doublespaced"/>
        <w:spacing w:line="480" w:lineRule="auto"/>
        <w:rPr>
          <w:lang w:val="en-GB"/>
        </w:rPr>
      </w:pPr>
      <w:r>
        <w:rPr>
          <w:lang w:val="en-GB"/>
        </w:rPr>
        <w:lastRenderedPageBreak/>
        <w:t xml:space="preserve">The Baltic region is </w:t>
      </w:r>
      <w:r w:rsidR="00CE31C6">
        <w:rPr>
          <w:lang w:val="en-GB"/>
        </w:rPr>
        <w:t xml:space="preserve">widely </w:t>
      </w:r>
      <w:r w:rsidR="00941002">
        <w:rPr>
          <w:lang w:val="en-GB"/>
        </w:rPr>
        <w:t>recognized as a</w:t>
      </w:r>
      <w:r>
        <w:rPr>
          <w:lang w:val="en-GB"/>
        </w:rPr>
        <w:t xml:space="preserve"> challenging test bed for ocean colour remote sensing.</w:t>
      </w:r>
      <w:r w:rsidR="00BB141B">
        <w:rPr>
          <w:lang w:val="en-GB"/>
        </w:rPr>
        <w:t xml:space="preserve"> </w:t>
      </w:r>
      <w:r w:rsidR="00092171">
        <w:rPr>
          <w:lang w:val="en-GB"/>
        </w:rPr>
        <w:t xml:space="preserve">The </w:t>
      </w:r>
      <w:r w:rsidR="00FA01B6" w:rsidRPr="00600929">
        <w:rPr>
          <w:lang w:val="en-GB"/>
        </w:rPr>
        <w:t>interfering CDOM at blue wavelengths suggest</w:t>
      </w:r>
      <w:r w:rsidR="00BB141B">
        <w:rPr>
          <w:lang w:val="en-GB"/>
        </w:rPr>
        <w:t>s</w:t>
      </w:r>
      <w:r w:rsidR="00FA01B6" w:rsidRPr="00600929">
        <w:rPr>
          <w:lang w:val="en-GB"/>
        </w:rPr>
        <w:t xml:space="preserve"> that better CHL algorithms should </w:t>
      </w:r>
      <w:r w:rsidR="00BB141B">
        <w:rPr>
          <w:lang w:val="en-GB"/>
        </w:rPr>
        <w:t xml:space="preserve">use </w:t>
      </w:r>
      <w:r w:rsidR="00FA01B6" w:rsidRPr="00600929">
        <w:rPr>
          <w:lang w:val="en-GB"/>
        </w:rPr>
        <w:t>red and NIR bands</w:t>
      </w:r>
      <w:r w:rsidR="009B254D" w:rsidRPr="00600929">
        <w:rPr>
          <w:lang w:val="en-GB"/>
        </w:rPr>
        <w:t xml:space="preserve">, like </w:t>
      </w:r>
      <w:r w:rsidR="00BB141B">
        <w:rPr>
          <w:lang w:val="en-GB"/>
        </w:rPr>
        <w:t>the</w:t>
      </w:r>
      <w:r w:rsidR="00BB141B" w:rsidRPr="00600929">
        <w:rPr>
          <w:lang w:val="en-GB"/>
        </w:rPr>
        <w:t xml:space="preserve"> </w:t>
      </w:r>
      <w:r w:rsidR="009B254D" w:rsidRPr="00600929">
        <w:rPr>
          <w:lang w:val="en-GB"/>
        </w:rPr>
        <w:t xml:space="preserve">fluorescence line height or </w:t>
      </w:r>
      <w:r w:rsidR="00BB141B">
        <w:rPr>
          <w:lang w:val="en-GB"/>
        </w:rPr>
        <w:t xml:space="preserve">the </w:t>
      </w:r>
      <w:r w:rsidR="009B254D" w:rsidRPr="00600929">
        <w:rPr>
          <w:lang w:val="en-GB"/>
        </w:rPr>
        <w:t>maximum chlorophyll index algorithms</w:t>
      </w:r>
      <w:r w:rsidR="00FA01B6" w:rsidRPr="00600929">
        <w:rPr>
          <w:lang w:val="en-GB"/>
        </w:rPr>
        <w:t xml:space="preserve"> </w:t>
      </w:r>
      <w:r w:rsidR="00FA5A3C" w:rsidRPr="00600929">
        <w:fldChar w:fldCharType="begin"/>
      </w:r>
      <w:r w:rsidR="001E6B90">
        <w:rPr>
          <w:lang w:val="en-GB"/>
        </w:rPr>
        <w:instrText xml:space="preserve"> ADDIN EN.CITE &lt;EndNote&gt;&lt;Cite&gt;&lt;Author&gt;Odermatt&lt;/Author&gt;&lt;Year&gt;2012&lt;/Year&gt;&lt;RecNum&gt;21&lt;/RecNum&gt;&lt;Suffix&gt;`, Fig. 1&lt;/Suffix&gt;&lt;DisplayText&gt;(Odermatt et al., 2012, Fig. 1)&lt;/DisplayText&gt;&lt;record&gt;&lt;rec-number&gt;21&lt;/rec-number&gt;&lt;foreign-keys&gt;&lt;key app="EN" db-id="d0rtxpfs85a5xje9ff4p59pn29trr9pszdsx"&gt;21&lt;/key&gt;&lt;/foreign-keys&gt;&lt;ref-type name="Journal Article"&gt;17&lt;/ref-type&gt;&lt;contributors&gt;&lt;authors&gt;&lt;author&gt;Odermatt, Daniel&lt;/author&gt;&lt;author&gt;Gitelson, Anatoly&lt;/author&gt;&lt;author&gt;Brando, Vittorio Ernesto&lt;/author&gt;&lt;author&gt;Schaepman, Michael&lt;/author&gt;&lt;/authors&gt;&lt;/contributors&gt;&lt;titles&gt;&lt;title&gt;Review of constituent retrieval in optically deep and complex waters from satellite imagery&lt;/title&gt;&lt;secondary-title&gt;Remote Sensing of Environment&lt;/secondary-title&gt;&lt;/titles&gt;&lt;pages&gt;116-126&lt;/pages&gt;&lt;volume&gt;118&lt;/volume&gt;&lt;number&gt;0&lt;/number&gt;&lt;keywords&gt;&lt;keyword&gt;Water constituents&lt;/keyword&gt;&lt;keyword&gt;Optically complex waters&lt;/keyword&gt;&lt;keyword&gt;Calibration&lt;/keyword&gt;&lt;keyword&gt;Validation&lt;/keyword&gt;&lt;keyword&gt;Spaceborne remote sensing&lt;/keyword&gt;&lt;/keywords&gt;&lt;dates&gt;&lt;year&gt;2012&lt;/year&gt;&lt;pub-dates&gt;&lt;date&gt;3/15/&lt;/date&gt;&lt;/pub-dates&gt;&lt;/dates&gt;&lt;isbn&gt;0034-4257&lt;/isbn&gt;&lt;urls&gt;&lt;related-urls&gt;&lt;url&gt;http://www.sciencedirect.com/science/article/pii/S0034425711004081&lt;/url&gt;&lt;/related-urls&gt;&lt;/urls&gt;&lt;electronic-resource-num&gt;http://dx.doi.org/10.1016/j.rse.2011.11.013&lt;/electronic-resource-num&gt;&lt;/record&gt;&lt;/Cite&gt;&lt;/EndNote&gt;</w:instrText>
      </w:r>
      <w:r w:rsidR="00FA5A3C" w:rsidRPr="00600929">
        <w:fldChar w:fldCharType="separate"/>
      </w:r>
      <w:r w:rsidR="00600929">
        <w:rPr>
          <w:noProof/>
          <w:lang w:val="en-GB"/>
        </w:rPr>
        <w:t>(</w:t>
      </w:r>
      <w:hyperlink w:anchor="_ENREF_29" w:tooltip="Odermatt, 2012 #21" w:history="1">
        <w:r w:rsidR="00BE6E31">
          <w:rPr>
            <w:noProof/>
            <w:lang w:val="en-GB"/>
          </w:rPr>
          <w:t>Odermatt et al., 2012, Fig. 1</w:t>
        </w:r>
      </w:hyperlink>
      <w:r w:rsidR="00600929">
        <w:rPr>
          <w:noProof/>
          <w:lang w:val="en-GB"/>
        </w:rPr>
        <w:t>)</w:t>
      </w:r>
      <w:r w:rsidR="00FA5A3C" w:rsidRPr="00600929">
        <w:fldChar w:fldCharType="end"/>
      </w:r>
      <w:r w:rsidR="00FA5A3C" w:rsidRPr="00600929">
        <w:rPr>
          <w:lang w:val="en-GB"/>
        </w:rPr>
        <w:t xml:space="preserve">. </w:t>
      </w:r>
      <w:r w:rsidR="004831A3">
        <w:rPr>
          <w:lang w:val="en-GB"/>
        </w:rPr>
        <w:t>Most of the</w:t>
      </w:r>
      <w:r w:rsidR="004831A3" w:rsidRPr="00600929">
        <w:rPr>
          <w:lang w:val="en-GB"/>
        </w:rPr>
        <w:t xml:space="preserve"> </w:t>
      </w:r>
      <w:r w:rsidR="00CE31C6">
        <w:rPr>
          <w:lang w:val="en-GB"/>
        </w:rPr>
        <w:t xml:space="preserve">Baltic </w:t>
      </w:r>
      <w:r w:rsidR="00FA01B6" w:rsidRPr="00600929">
        <w:rPr>
          <w:lang w:val="en-GB"/>
        </w:rPr>
        <w:t xml:space="preserve">CHL values </w:t>
      </w:r>
      <w:r w:rsidR="004831A3">
        <w:rPr>
          <w:lang w:val="en-GB"/>
        </w:rPr>
        <w:t xml:space="preserve">range between </w:t>
      </w:r>
      <w:r w:rsidR="004831A3" w:rsidRPr="00600929">
        <w:rPr>
          <w:lang w:val="en-GB"/>
        </w:rPr>
        <w:t xml:space="preserve">~ </w:t>
      </w:r>
      <w:r w:rsidR="00FA01B6" w:rsidRPr="00600929">
        <w:rPr>
          <w:lang w:val="en-GB"/>
        </w:rPr>
        <w:t xml:space="preserve">1 </w:t>
      </w:r>
      <w:r w:rsidR="004831A3">
        <w:rPr>
          <w:lang w:val="en-GB"/>
        </w:rPr>
        <w:t>and</w:t>
      </w:r>
      <w:r w:rsidR="004831A3" w:rsidRPr="00600929">
        <w:rPr>
          <w:lang w:val="en-GB"/>
        </w:rPr>
        <w:t xml:space="preserve"> </w:t>
      </w:r>
      <w:r w:rsidR="00FC2248">
        <w:rPr>
          <w:lang w:val="en-GB"/>
        </w:rPr>
        <w:t>10</w:t>
      </w:r>
      <w:r w:rsidR="00FC2248" w:rsidRPr="00600929">
        <w:rPr>
          <w:lang w:val="en-GB"/>
        </w:rPr>
        <w:t xml:space="preserve"> </w:t>
      </w:r>
      <w:r w:rsidR="00FA01B6" w:rsidRPr="00600929">
        <w:rPr>
          <w:lang w:val="en-GB"/>
        </w:rPr>
        <w:t>mg m</w:t>
      </w:r>
      <w:r w:rsidR="00FA01B6" w:rsidRPr="00600929">
        <w:rPr>
          <w:vertAlign w:val="superscript"/>
          <w:lang w:val="en-GB"/>
        </w:rPr>
        <w:t>-3</w:t>
      </w:r>
      <w:r w:rsidR="004831A3">
        <w:rPr>
          <w:lang w:val="en-GB"/>
        </w:rPr>
        <w:t xml:space="preserve"> and</w:t>
      </w:r>
      <w:r w:rsidR="004831A3" w:rsidRPr="00600929">
        <w:rPr>
          <w:lang w:val="en-GB"/>
        </w:rPr>
        <w:t xml:space="preserve"> </w:t>
      </w:r>
      <w:r w:rsidR="009B254D" w:rsidRPr="00600929">
        <w:rPr>
          <w:lang w:val="en-GB"/>
        </w:rPr>
        <w:t>are at the lower part of the retrievable concentrations</w:t>
      </w:r>
      <w:r w:rsidR="004831A3">
        <w:rPr>
          <w:lang w:val="en-GB"/>
        </w:rPr>
        <w:t>, via these algorithms</w:t>
      </w:r>
      <w:r w:rsidR="008404DB">
        <w:rPr>
          <w:lang w:val="en-GB"/>
        </w:rPr>
        <w:t xml:space="preserve"> </w:t>
      </w:r>
      <w:r w:rsidR="008404DB">
        <w:fldChar w:fldCharType="begin"/>
      </w:r>
      <w:r w:rsidR="008404DB">
        <w:rPr>
          <w:lang w:val="en-GB"/>
        </w:rPr>
        <w:instrText xml:space="preserve"> ADDIN EN.CITE &lt;EndNote&gt;&lt;Cite&gt;&lt;Author&gt;Odermatt&lt;/Author&gt;&lt;Year&gt;2012&lt;/Year&gt;&lt;RecNum&gt;21&lt;/RecNum&gt;&lt;Suffix&gt;`, Fig. 1&lt;/Suffix&gt;&lt;DisplayText&gt;(Odermatt et al., 2012, Fig. 1)&lt;/DisplayText&gt;&lt;record&gt;&lt;rec-number&gt;21&lt;/rec-number&gt;&lt;foreign-keys&gt;&lt;key app="EN" db-id="d0rtxpfs85a5xje9ff4p59pn29trr9pszdsx"&gt;21&lt;/key&gt;&lt;/foreign-keys&gt;&lt;ref-type name="Journal Article"&gt;17&lt;/ref-type&gt;&lt;contributors&gt;&lt;authors&gt;&lt;author&gt;Odermatt, Daniel&lt;/author&gt;&lt;author&gt;Gitelson, Anatoly&lt;/author&gt;&lt;author&gt;Brando, Vittorio Ernesto&lt;/author&gt;&lt;author&gt;Schaepman, Michael&lt;/author&gt;&lt;/authors&gt;&lt;/contributors&gt;&lt;titles&gt;&lt;title&gt;Review of constituent retrieval in optically deep and complex waters from satellite imagery&lt;/title&gt;&lt;secondary-title&gt;Remote Sensing of Environment&lt;/secondary-title&gt;&lt;/titles&gt;&lt;pages&gt;116-126&lt;/pages&gt;&lt;volume&gt;118&lt;/volume&gt;&lt;number&gt;0&lt;/number&gt;&lt;keywords&gt;&lt;keyword&gt;Water constituents&lt;/keyword&gt;&lt;keyword&gt;Optically complex waters&lt;/keyword&gt;&lt;keyword&gt;Calibration&lt;/keyword&gt;&lt;keyword&gt;Validation&lt;/keyword&gt;&lt;keyword&gt;Spaceborne remote sensing&lt;/keyword&gt;&lt;/keywords&gt;&lt;dates&gt;&lt;year&gt;2012&lt;/year&gt;&lt;pub-dates&gt;&lt;date&gt;3/15/&lt;/date&gt;&lt;/pub-dates&gt;&lt;/dates&gt;&lt;isbn&gt;0034-4257&lt;/isbn&gt;&lt;urls&gt;&lt;related-urls&gt;&lt;url&gt;http://www.sciencedirect.com/science/article/pii/S0034425711004081&lt;/url&gt;&lt;/related-urls&gt;&lt;/urls&gt;&lt;electronic-resource-num&gt;http://dx.doi.org/10.1016/j.rse.2011.11.013&lt;/electronic-resource-num&gt;&lt;/record&gt;&lt;/Cite&gt;&lt;/EndNote&gt;</w:instrText>
      </w:r>
      <w:r w:rsidR="008404DB">
        <w:fldChar w:fldCharType="separate"/>
      </w:r>
      <w:r w:rsidR="008404DB">
        <w:rPr>
          <w:noProof/>
          <w:lang w:val="en-GB"/>
        </w:rPr>
        <w:t>(</w:t>
      </w:r>
      <w:hyperlink w:anchor="_ENREF_29" w:tooltip="Odermatt, 2012 #21" w:history="1">
        <w:r w:rsidR="00BE6E31">
          <w:rPr>
            <w:noProof/>
            <w:lang w:val="en-GB"/>
          </w:rPr>
          <w:t>Odermatt et al., 2012, Fig. 1</w:t>
        </w:r>
      </w:hyperlink>
      <w:r w:rsidR="008404DB">
        <w:rPr>
          <w:noProof/>
          <w:lang w:val="en-GB"/>
        </w:rPr>
        <w:t>)</w:t>
      </w:r>
      <w:r w:rsidR="008404DB">
        <w:fldChar w:fldCharType="end"/>
      </w:r>
      <w:r w:rsidR="008404DB">
        <w:t>.</w:t>
      </w:r>
      <w:r w:rsidR="00527E48">
        <w:rPr>
          <w:lang w:val="en-GB"/>
        </w:rPr>
        <w:t xml:space="preserve"> </w:t>
      </w:r>
      <w:r w:rsidR="00DA6627">
        <w:rPr>
          <w:lang w:val="en-GB"/>
        </w:rPr>
        <w:t>These</w:t>
      </w:r>
      <w:r w:rsidR="00DA6627" w:rsidRPr="00600929">
        <w:rPr>
          <w:lang w:val="en-GB"/>
        </w:rPr>
        <w:t xml:space="preserve"> </w:t>
      </w:r>
      <w:r w:rsidR="00F01D42" w:rsidRPr="00600929">
        <w:rPr>
          <w:lang w:val="en-GB"/>
        </w:rPr>
        <w:t xml:space="preserve">algorithms are only applicable to </w:t>
      </w:r>
      <w:r w:rsidR="00180A35">
        <w:rPr>
          <w:lang w:val="en-GB"/>
        </w:rPr>
        <w:t xml:space="preserve">the archived </w:t>
      </w:r>
      <w:r w:rsidR="00F01D42" w:rsidRPr="00600929">
        <w:rPr>
          <w:lang w:val="en-GB"/>
        </w:rPr>
        <w:t xml:space="preserve">MERIS </w:t>
      </w:r>
      <w:r w:rsidR="00180A35">
        <w:rPr>
          <w:lang w:val="en-GB"/>
        </w:rPr>
        <w:t xml:space="preserve">data </w:t>
      </w:r>
      <w:r w:rsidR="009B254D" w:rsidRPr="00600929">
        <w:rPr>
          <w:lang w:val="en-GB"/>
        </w:rPr>
        <w:t>(2002-2012)</w:t>
      </w:r>
      <w:r w:rsidR="00180A35">
        <w:rPr>
          <w:lang w:val="en-GB"/>
        </w:rPr>
        <w:t xml:space="preserve">. The </w:t>
      </w:r>
      <w:r w:rsidR="00180A35" w:rsidRPr="00180A35">
        <w:rPr>
          <w:lang w:val="en-GB"/>
        </w:rPr>
        <w:t>Ocean and Land Colour Instrument</w:t>
      </w:r>
      <w:r w:rsidR="00180A35">
        <w:rPr>
          <w:lang w:val="en-GB"/>
        </w:rPr>
        <w:t xml:space="preserve">, on-board </w:t>
      </w:r>
      <w:r w:rsidR="007A319F">
        <w:rPr>
          <w:lang w:val="en-GB"/>
        </w:rPr>
        <w:t xml:space="preserve">the </w:t>
      </w:r>
      <w:r w:rsidR="00612456">
        <w:rPr>
          <w:lang w:val="en-GB"/>
        </w:rPr>
        <w:t xml:space="preserve">Sentinel-3 </w:t>
      </w:r>
      <w:r w:rsidR="00180A35">
        <w:rPr>
          <w:lang w:val="en-GB"/>
        </w:rPr>
        <w:t xml:space="preserve">will provide continuity </w:t>
      </w:r>
      <w:r w:rsidR="007A319F">
        <w:rPr>
          <w:lang w:val="en-GB"/>
        </w:rPr>
        <w:t xml:space="preserve">with </w:t>
      </w:r>
      <w:r w:rsidR="00180A35">
        <w:rPr>
          <w:lang w:val="en-GB"/>
        </w:rPr>
        <w:t>MERIS</w:t>
      </w:r>
      <w:r w:rsidR="000A1AFD">
        <w:rPr>
          <w:lang w:val="en-GB"/>
        </w:rPr>
        <w:t xml:space="preserve"> and algorithms will be </w:t>
      </w:r>
      <w:r w:rsidR="00CE31C6">
        <w:rPr>
          <w:lang w:val="en-GB"/>
        </w:rPr>
        <w:t>adapted</w:t>
      </w:r>
      <w:r w:rsidR="000A1AFD">
        <w:rPr>
          <w:lang w:val="en-GB"/>
        </w:rPr>
        <w:t>. The addition of the 400 nm band will expectedly aid in the separation of the CDOM contribution, given that proper atmospheric correction is achieved</w:t>
      </w:r>
      <w:r w:rsidR="00180A35">
        <w:rPr>
          <w:lang w:val="en-GB"/>
        </w:rPr>
        <w:t>.</w:t>
      </w:r>
    </w:p>
    <w:p w14:paraId="200D1183" w14:textId="77777777" w:rsidR="007C3E45" w:rsidRPr="007117C2" w:rsidRDefault="007C3E45" w:rsidP="006C5FAB">
      <w:pPr>
        <w:pStyle w:val="Titolo1"/>
        <w:spacing w:line="480" w:lineRule="auto"/>
      </w:pPr>
      <w:r w:rsidRPr="007117C2">
        <w:t>Acknowledgments</w:t>
      </w:r>
    </w:p>
    <w:p w14:paraId="30657EFF" w14:textId="7CC5545B" w:rsidR="007C3E45" w:rsidRPr="00600929" w:rsidRDefault="008404DB" w:rsidP="006C5FAB">
      <w:pPr>
        <w:pStyle w:val="Doublespaced"/>
        <w:spacing w:line="480" w:lineRule="auto"/>
        <w:rPr>
          <w:lang w:val="en-GB" w:eastAsia="en-US"/>
        </w:rPr>
      </w:pPr>
      <w:r w:rsidRPr="00C1247B">
        <w:rPr>
          <w:lang w:eastAsia="es-ES"/>
        </w:rPr>
        <w:t xml:space="preserve">The research leading to these results has received funding from the European Union Seventh Framework </w:t>
      </w:r>
      <w:proofErr w:type="spellStart"/>
      <w:r w:rsidRPr="00C1247B">
        <w:rPr>
          <w:lang w:eastAsia="es-ES"/>
        </w:rPr>
        <w:t>Programme</w:t>
      </w:r>
      <w:proofErr w:type="spellEnd"/>
      <w:r w:rsidRPr="00C1247B">
        <w:rPr>
          <w:lang w:eastAsia="es-ES"/>
        </w:rPr>
        <w:t xml:space="preserve"> through HORIZON 2020 under grant agreement no. </w:t>
      </w:r>
      <w:r w:rsidRPr="00C1247B">
        <w:t xml:space="preserve">210129802 </w:t>
      </w:r>
      <w:r w:rsidRPr="00C1247B">
        <w:rPr>
          <w:lang w:eastAsia="es-ES"/>
        </w:rPr>
        <w:t>(Copernicus Marine environment monitoring service)</w:t>
      </w:r>
      <w:r>
        <w:rPr>
          <w:lang w:eastAsia="es-ES"/>
        </w:rPr>
        <w:t xml:space="preserve">. </w:t>
      </w:r>
      <w:proofErr w:type="spellStart"/>
      <w:r w:rsidR="00D64AB6">
        <w:rPr>
          <w:lang w:val="en-GB" w:eastAsia="en-US"/>
        </w:rPr>
        <w:t>Seadatanet</w:t>
      </w:r>
      <w:proofErr w:type="spellEnd"/>
      <w:r w:rsidR="00D64AB6">
        <w:rPr>
          <w:lang w:val="en-GB" w:eastAsia="en-US"/>
        </w:rPr>
        <w:t>, HELCOM and NOAA</w:t>
      </w:r>
      <w:r w:rsidR="00415C95">
        <w:rPr>
          <w:lang w:val="en-GB" w:eastAsia="en-US"/>
        </w:rPr>
        <w:t xml:space="preserve"> along with all single contributors</w:t>
      </w:r>
      <w:r w:rsidR="00D64AB6">
        <w:rPr>
          <w:lang w:val="en-GB" w:eastAsia="en-US"/>
        </w:rPr>
        <w:t xml:space="preserve"> are thanked for the in-situ data and </w:t>
      </w:r>
      <w:r w:rsidR="00415C95">
        <w:rPr>
          <w:lang w:val="en-GB" w:eastAsia="en-US"/>
        </w:rPr>
        <w:t>CMEMS</w:t>
      </w:r>
      <w:r w:rsidR="006C2151">
        <w:rPr>
          <w:lang w:val="en-GB" w:eastAsia="en-US"/>
        </w:rPr>
        <w:t>, ESA-CCI</w:t>
      </w:r>
      <w:r w:rsidR="00833814">
        <w:rPr>
          <w:lang w:val="en-GB" w:eastAsia="en-US"/>
        </w:rPr>
        <w:t xml:space="preserve"> and </w:t>
      </w:r>
      <w:proofErr w:type="spellStart"/>
      <w:r w:rsidR="00D64AB6">
        <w:rPr>
          <w:lang w:val="en-GB" w:eastAsia="en-US"/>
        </w:rPr>
        <w:t>GlobColour</w:t>
      </w:r>
      <w:proofErr w:type="spellEnd"/>
      <w:r w:rsidR="00D64AB6">
        <w:rPr>
          <w:lang w:val="en-GB" w:eastAsia="en-US"/>
        </w:rPr>
        <w:t xml:space="preserve"> for the satellite data. </w:t>
      </w:r>
      <w:r w:rsidR="00FC4009" w:rsidRPr="00600929">
        <w:rPr>
          <w:lang w:val="en-GB" w:eastAsia="en-US"/>
        </w:rPr>
        <w:t>V</w:t>
      </w:r>
      <w:r w:rsidR="006C2151">
        <w:rPr>
          <w:lang w:val="en-GB" w:eastAsia="en-US"/>
        </w:rPr>
        <w:t>ega</w:t>
      </w:r>
      <w:r w:rsidR="006C2151" w:rsidRPr="00600929">
        <w:rPr>
          <w:lang w:val="en-GB" w:eastAsia="en-US"/>
        </w:rPr>
        <w:t xml:space="preserve"> </w:t>
      </w:r>
      <w:proofErr w:type="spellStart"/>
      <w:r w:rsidR="00FC4009" w:rsidRPr="00600929">
        <w:rPr>
          <w:lang w:val="en-GB" w:eastAsia="en-US"/>
        </w:rPr>
        <w:t>Forneris</w:t>
      </w:r>
      <w:proofErr w:type="spellEnd"/>
      <w:r w:rsidR="00FC4009" w:rsidRPr="00600929">
        <w:rPr>
          <w:lang w:val="en-GB" w:eastAsia="en-US"/>
        </w:rPr>
        <w:t xml:space="preserve"> is thanked for technical support and V</w:t>
      </w:r>
      <w:r w:rsidR="006C2151">
        <w:rPr>
          <w:lang w:val="en-GB" w:eastAsia="en-US"/>
        </w:rPr>
        <w:t>ittorio</w:t>
      </w:r>
      <w:r w:rsidR="006C2151" w:rsidRPr="00600929">
        <w:rPr>
          <w:lang w:val="en-GB" w:eastAsia="en-US"/>
        </w:rPr>
        <w:t xml:space="preserve"> </w:t>
      </w:r>
      <w:r w:rsidR="00FC4009" w:rsidRPr="00600929">
        <w:rPr>
          <w:lang w:val="en-GB" w:eastAsia="en-US"/>
        </w:rPr>
        <w:t>Brando for suggestions on the manuscript.</w:t>
      </w:r>
      <w:r w:rsidR="0047584C">
        <w:rPr>
          <w:lang w:val="en-GB" w:eastAsia="en-US"/>
        </w:rPr>
        <w:t xml:space="preserve"> Two anonymous reviewers are thanked for their comments</w:t>
      </w:r>
      <w:r w:rsidR="00A270A2">
        <w:rPr>
          <w:lang w:val="en-GB" w:eastAsia="en-US"/>
        </w:rPr>
        <w:t xml:space="preserve"> and suggestions</w:t>
      </w:r>
      <w:r w:rsidR="0047584C">
        <w:rPr>
          <w:lang w:val="en-GB" w:eastAsia="en-US"/>
        </w:rPr>
        <w:t>.</w:t>
      </w:r>
    </w:p>
    <w:p w14:paraId="7CF643B3" w14:textId="77777777" w:rsidR="0014112F" w:rsidRPr="00600929" w:rsidRDefault="0014112F" w:rsidP="006C5FAB">
      <w:pPr>
        <w:pStyle w:val="Titolo1"/>
        <w:spacing w:line="480" w:lineRule="auto"/>
      </w:pPr>
      <w:r w:rsidRPr="00600929">
        <w:t>References</w:t>
      </w:r>
    </w:p>
    <w:p w14:paraId="40D52CFD" w14:textId="1846FC1F" w:rsidR="00BE6E31" w:rsidRPr="00BE6E31" w:rsidRDefault="00BC07AE" w:rsidP="00BE6E31">
      <w:pPr>
        <w:spacing w:after="360" w:line="480" w:lineRule="auto"/>
        <w:rPr>
          <w:rFonts w:ascii="Calibri" w:hAnsi="Calibri"/>
          <w:noProof/>
          <w:sz w:val="24"/>
        </w:rPr>
      </w:pPr>
      <w:r w:rsidRPr="00600929">
        <w:fldChar w:fldCharType="begin"/>
      </w:r>
      <w:r w:rsidR="001D2AAE" w:rsidRPr="00D4080E">
        <w:instrText xml:space="preserve"> ADDIN EN.REFLIST </w:instrText>
      </w:r>
      <w:r w:rsidRPr="00600929">
        <w:fldChar w:fldCharType="separate"/>
      </w:r>
      <w:bookmarkStart w:id="16" w:name="_ENREF_1"/>
      <w:r w:rsidR="00BE6E31" w:rsidRPr="00BE6E31">
        <w:rPr>
          <w:rFonts w:ascii="Calibri" w:hAnsi="Calibri"/>
          <w:noProof/>
          <w:sz w:val="24"/>
        </w:rPr>
        <w:t xml:space="preserve">Attila, J., Koponen, S., Kallio, K., Lindfors, A., Kaitala, S., and Ylöstalo, P.: MERIS Case II water processor comparison on coastal sites of the northern Baltic Sea, Remote Sensing of Environment, 128, 138-149, </w:t>
      </w:r>
      <w:hyperlink r:id="rId24" w:history="1">
        <w:r w:rsidR="00BE6E31" w:rsidRPr="00BE6E31">
          <w:rPr>
            <w:rStyle w:val="Collegamentoipertestuale"/>
            <w:rFonts w:ascii="Calibri" w:hAnsi="Calibri"/>
            <w:noProof/>
            <w:sz w:val="24"/>
          </w:rPr>
          <w:t>http://dx.doi.org/10.1016/j.rse.2012.07.009</w:t>
        </w:r>
      </w:hyperlink>
      <w:r w:rsidR="00BE6E31" w:rsidRPr="00BE6E31">
        <w:rPr>
          <w:rFonts w:ascii="Calibri" w:hAnsi="Calibri"/>
          <w:noProof/>
          <w:sz w:val="24"/>
        </w:rPr>
        <w:t>, 2013.</w:t>
      </w:r>
      <w:bookmarkEnd w:id="16"/>
    </w:p>
    <w:p w14:paraId="207990AB" w14:textId="77777777" w:rsidR="00BE6E31" w:rsidRPr="00BE6E31" w:rsidRDefault="00BE6E31" w:rsidP="00BE6E31">
      <w:pPr>
        <w:spacing w:after="360" w:line="480" w:lineRule="auto"/>
        <w:rPr>
          <w:rFonts w:ascii="Calibri" w:hAnsi="Calibri"/>
          <w:noProof/>
          <w:sz w:val="24"/>
        </w:rPr>
      </w:pPr>
      <w:bookmarkStart w:id="17" w:name="_ENREF_2"/>
      <w:r w:rsidRPr="00BE6E31">
        <w:rPr>
          <w:rFonts w:ascii="Calibri" w:hAnsi="Calibri"/>
          <w:noProof/>
          <w:sz w:val="24"/>
        </w:rPr>
        <w:lastRenderedPageBreak/>
        <w:t>Berthon, J.-F., and Zibordi, G.: Optically black waters in the northern Baltic Sea, Geophysical Research Letters, 37, n/a-n/a, 10.1029/2010GL043227, 2010.</w:t>
      </w:r>
      <w:bookmarkEnd w:id="17"/>
    </w:p>
    <w:p w14:paraId="5F7885D8" w14:textId="6CE9481C" w:rsidR="00BE6E31" w:rsidRPr="00BE6E31" w:rsidRDefault="00BE6E31" w:rsidP="00BE6E31">
      <w:pPr>
        <w:spacing w:after="360" w:line="480" w:lineRule="auto"/>
        <w:rPr>
          <w:rFonts w:ascii="Calibri" w:hAnsi="Calibri"/>
          <w:noProof/>
          <w:sz w:val="24"/>
        </w:rPr>
      </w:pPr>
      <w:bookmarkStart w:id="18" w:name="_ENREF_3"/>
      <w:r w:rsidRPr="00BE6E31">
        <w:rPr>
          <w:rFonts w:ascii="Calibri" w:hAnsi="Calibri"/>
          <w:noProof/>
          <w:sz w:val="24"/>
        </w:rPr>
        <w:t xml:space="preserve">Brewin, R. J. W., Sathyendranath, S., Müller, D., Brockmann, C., Deschamps, P.-Y., Devred, E., Doerffer, R., Fomferra, N., Franz, B., Grant, M., Groom, S., Horseman, A., Hu, C., Krasemann, H., Lee, Z., Maritorena, S., Mélin, F., Peters, M., Platt, T., Regner, P., Smyth, T., Steinmetz, F., Swinton, J., Werdell, J., and White Iii, G. N.: The Ocean Colour Climate Change Initiative: III. A round-robin comparison on in-water bio-optical algorithms, Remote Sensing of Environment, In press, </w:t>
      </w:r>
      <w:hyperlink r:id="rId25" w:history="1">
        <w:r w:rsidRPr="00BE6E31">
          <w:rPr>
            <w:rStyle w:val="Collegamentoipertestuale"/>
            <w:rFonts w:ascii="Calibri" w:hAnsi="Calibri"/>
            <w:noProof/>
            <w:sz w:val="24"/>
          </w:rPr>
          <w:t>http://dx.doi.org/10.1016/j.rse.2013.09.016</w:t>
        </w:r>
      </w:hyperlink>
      <w:r w:rsidRPr="00BE6E31">
        <w:rPr>
          <w:rFonts w:ascii="Calibri" w:hAnsi="Calibri"/>
          <w:noProof/>
          <w:sz w:val="24"/>
        </w:rPr>
        <w:t>, 2013.</w:t>
      </w:r>
      <w:bookmarkEnd w:id="18"/>
    </w:p>
    <w:p w14:paraId="6BADF6F2" w14:textId="40C075E9" w:rsidR="00BE6E31" w:rsidRPr="00BE6E31" w:rsidRDefault="00BE6E31" w:rsidP="00BE6E31">
      <w:pPr>
        <w:spacing w:after="360" w:line="480" w:lineRule="auto"/>
        <w:rPr>
          <w:rFonts w:ascii="Calibri" w:hAnsi="Calibri"/>
          <w:noProof/>
          <w:sz w:val="24"/>
        </w:rPr>
      </w:pPr>
      <w:bookmarkStart w:id="19" w:name="_ENREF_4"/>
      <w:r w:rsidRPr="00BE6E31">
        <w:rPr>
          <w:rFonts w:ascii="Calibri" w:hAnsi="Calibri"/>
          <w:noProof/>
          <w:sz w:val="24"/>
        </w:rPr>
        <w:t xml:space="preserve">Carstensen, J., Klais, R., and Cloern, J. E.: Phytoplankton blooms in estuarine and coastal waters: Seasonal patterns and key species, Estuarine, Coastal and Shelf Science, 162, 98-109, </w:t>
      </w:r>
      <w:hyperlink r:id="rId26" w:history="1">
        <w:r w:rsidRPr="00BE6E31">
          <w:rPr>
            <w:rStyle w:val="Collegamentoipertestuale"/>
            <w:rFonts w:ascii="Calibri" w:hAnsi="Calibri"/>
            <w:noProof/>
            <w:sz w:val="24"/>
          </w:rPr>
          <w:t>http://dx.doi.org/10.1016/j.ecss.2015.05.005</w:t>
        </w:r>
      </w:hyperlink>
      <w:r w:rsidRPr="00BE6E31">
        <w:rPr>
          <w:rFonts w:ascii="Calibri" w:hAnsi="Calibri"/>
          <w:noProof/>
          <w:sz w:val="24"/>
        </w:rPr>
        <w:t>, 2015.</w:t>
      </w:r>
      <w:bookmarkEnd w:id="19"/>
    </w:p>
    <w:p w14:paraId="18AF2789" w14:textId="6A34CD51" w:rsidR="00BE6E31" w:rsidRPr="00BE6E31" w:rsidRDefault="00BE6E31" w:rsidP="00BE6E31">
      <w:pPr>
        <w:spacing w:after="360" w:line="480" w:lineRule="auto"/>
        <w:rPr>
          <w:rFonts w:ascii="Calibri" w:hAnsi="Calibri"/>
          <w:noProof/>
          <w:sz w:val="24"/>
        </w:rPr>
      </w:pPr>
      <w:bookmarkStart w:id="20" w:name="_ENREF_5"/>
      <w:r w:rsidRPr="00BE6E31">
        <w:rPr>
          <w:rFonts w:ascii="Calibri" w:hAnsi="Calibri"/>
          <w:noProof/>
          <w:sz w:val="24"/>
        </w:rPr>
        <w:t xml:space="preserve">Product User Manual for Baltic Sea Physical Reanalysis Products: </w:t>
      </w:r>
      <w:hyperlink r:id="rId27" w:history="1">
        <w:r w:rsidRPr="00BE6E31">
          <w:rPr>
            <w:rStyle w:val="Collegamentoipertestuale"/>
            <w:rFonts w:ascii="Calibri" w:hAnsi="Calibri"/>
            <w:noProof/>
            <w:sz w:val="24"/>
          </w:rPr>
          <w:t>http://marine.copernicus.eu/documents/PUM/CMEMS-OC-PUM-009-ALL.pdf</w:t>
        </w:r>
      </w:hyperlink>
      <w:r w:rsidRPr="00BE6E31">
        <w:rPr>
          <w:rFonts w:ascii="Calibri" w:hAnsi="Calibri"/>
          <w:noProof/>
          <w:sz w:val="24"/>
        </w:rPr>
        <w:t>, 2015.</w:t>
      </w:r>
      <w:bookmarkEnd w:id="20"/>
    </w:p>
    <w:p w14:paraId="3726A1D6" w14:textId="77777777" w:rsidR="00BE6E31" w:rsidRPr="00BE6E31" w:rsidRDefault="00BE6E31" w:rsidP="00BE6E31">
      <w:pPr>
        <w:spacing w:after="360" w:line="480" w:lineRule="auto"/>
        <w:rPr>
          <w:rFonts w:ascii="Calibri" w:hAnsi="Calibri"/>
          <w:noProof/>
          <w:sz w:val="24"/>
        </w:rPr>
      </w:pPr>
      <w:bookmarkStart w:id="21" w:name="_ENREF_6"/>
      <w:r w:rsidRPr="00BE6E31">
        <w:rPr>
          <w:rFonts w:ascii="Calibri" w:hAnsi="Calibri"/>
          <w:noProof/>
          <w:sz w:val="24"/>
        </w:rPr>
        <w:t>D'Alimonte, D., Zibordi, G., Berthon, J. F., Canuti, E., and Kajiyama, T.: Bio-optical algorithms for European seas: Performance and applicability of neural-net inversion schemes, Joint research Centre, IspraJRC66326, 2011.</w:t>
      </w:r>
      <w:bookmarkEnd w:id="21"/>
    </w:p>
    <w:p w14:paraId="7BE5CA4F" w14:textId="39042253" w:rsidR="00BE6E31" w:rsidRPr="00BE6E31" w:rsidRDefault="00BE6E31" w:rsidP="00BE6E31">
      <w:pPr>
        <w:spacing w:after="360" w:line="480" w:lineRule="auto"/>
        <w:rPr>
          <w:rFonts w:ascii="Calibri" w:hAnsi="Calibri"/>
          <w:noProof/>
          <w:sz w:val="24"/>
        </w:rPr>
      </w:pPr>
      <w:bookmarkStart w:id="22" w:name="_ENREF_7"/>
      <w:r w:rsidRPr="00BE6E31">
        <w:rPr>
          <w:rFonts w:ascii="Calibri" w:hAnsi="Calibri"/>
          <w:noProof/>
          <w:sz w:val="24"/>
        </w:rPr>
        <w:t xml:space="preserve">D'Alimonte, D., Zibordi, G., Berthon, J.-F., Canuti, E., and Kajiyama, T.: Performance and applicability of bio-optical algorithms in different European seas, Remote Sensing of Environment, 124, 402-412, </w:t>
      </w:r>
      <w:hyperlink r:id="rId28" w:history="1">
        <w:r w:rsidRPr="00BE6E31">
          <w:rPr>
            <w:rStyle w:val="Collegamentoipertestuale"/>
            <w:rFonts w:ascii="Calibri" w:hAnsi="Calibri"/>
            <w:noProof/>
            <w:sz w:val="24"/>
          </w:rPr>
          <w:t>http://dx.doi.org/10.1016/j.rse.2012.05.022</w:t>
        </w:r>
      </w:hyperlink>
      <w:r w:rsidRPr="00BE6E31">
        <w:rPr>
          <w:rFonts w:ascii="Calibri" w:hAnsi="Calibri"/>
          <w:noProof/>
          <w:sz w:val="24"/>
        </w:rPr>
        <w:t>, 2012.</w:t>
      </w:r>
      <w:bookmarkEnd w:id="22"/>
    </w:p>
    <w:p w14:paraId="43A12908" w14:textId="5B497D6B" w:rsidR="00BE6E31" w:rsidRPr="00BE6E31" w:rsidRDefault="00BE6E31" w:rsidP="00BE6E31">
      <w:pPr>
        <w:spacing w:after="360" w:line="480" w:lineRule="auto"/>
        <w:rPr>
          <w:rFonts w:ascii="Calibri" w:hAnsi="Calibri"/>
          <w:noProof/>
          <w:sz w:val="24"/>
        </w:rPr>
      </w:pPr>
      <w:bookmarkStart w:id="23" w:name="_ENREF_8"/>
      <w:r w:rsidRPr="00BE6E31">
        <w:rPr>
          <w:rFonts w:ascii="Calibri" w:hAnsi="Calibri"/>
          <w:noProof/>
          <w:sz w:val="24"/>
        </w:rPr>
        <w:lastRenderedPageBreak/>
        <w:t xml:space="preserve">Darecki, M., and Stramski, D.: An evaluation of MODIS and SeaWiFS bio-optical algorithms in the Baltic Sea, Remote Sensing of Environment, 89, 326-350, </w:t>
      </w:r>
      <w:hyperlink r:id="rId29" w:history="1">
        <w:r w:rsidRPr="00BE6E31">
          <w:rPr>
            <w:rStyle w:val="Collegamentoipertestuale"/>
            <w:rFonts w:ascii="Calibri" w:hAnsi="Calibri"/>
            <w:noProof/>
            <w:sz w:val="24"/>
          </w:rPr>
          <w:t>http://dx.doi.org/10.1016/j.rse.2003.10.012</w:t>
        </w:r>
      </w:hyperlink>
      <w:r w:rsidRPr="00BE6E31">
        <w:rPr>
          <w:rFonts w:ascii="Calibri" w:hAnsi="Calibri"/>
          <w:noProof/>
          <w:sz w:val="24"/>
        </w:rPr>
        <w:t>, 2004.</w:t>
      </w:r>
      <w:bookmarkEnd w:id="23"/>
    </w:p>
    <w:p w14:paraId="4BB9F74A" w14:textId="18A08A65" w:rsidR="00BE6E31" w:rsidRPr="00BE6E31" w:rsidRDefault="00BE6E31" w:rsidP="00BE6E31">
      <w:pPr>
        <w:spacing w:after="360" w:line="480" w:lineRule="auto"/>
        <w:rPr>
          <w:rFonts w:ascii="Calibri" w:hAnsi="Calibri"/>
          <w:noProof/>
          <w:sz w:val="24"/>
        </w:rPr>
      </w:pPr>
      <w:bookmarkStart w:id="24" w:name="_ENREF_9"/>
      <w:r w:rsidRPr="00BE6E31">
        <w:rPr>
          <w:rFonts w:ascii="Calibri" w:hAnsi="Calibri"/>
          <w:noProof/>
          <w:sz w:val="24"/>
        </w:rPr>
        <w:t xml:space="preserve">Edelvang, K., Kaas, H., Erichsen, A. C., Alvarez-Berastegui, D., Bundgaard, K., and Jørgensen, P. V.: Numerical modelling of phytoplankton biomass in coastal waters, Journal of Marine Systems, 57, 13-29, </w:t>
      </w:r>
      <w:hyperlink r:id="rId30" w:history="1">
        <w:r w:rsidRPr="00BE6E31">
          <w:rPr>
            <w:rStyle w:val="Collegamentoipertestuale"/>
            <w:rFonts w:ascii="Calibri" w:hAnsi="Calibri"/>
            <w:noProof/>
            <w:sz w:val="24"/>
          </w:rPr>
          <w:t>http://dx.doi.org/10.1016/j.jmarsys.2004.10.003</w:t>
        </w:r>
      </w:hyperlink>
      <w:r w:rsidRPr="00BE6E31">
        <w:rPr>
          <w:rFonts w:ascii="Calibri" w:hAnsi="Calibri"/>
          <w:noProof/>
          <w:sz w:val="24"/>
        </w:rPr>
        <w:t>, 2005.</w:t>
      </w:r>
      <w:bookmarkEnd w:id="24"/>
    </w:p>
    <w:p w14:paraId="0D079B5A" w14:textId="77777777" w:rsidR="00BE6E31" w:rsidRPr="00BE6E31" w:rsidRDefault="00BE6E31" w:rsidP="00BE6E31">
      <w:pPr>
        <w:spacing w:after="360" w:line="480" w:lineRule="auto"/>
        <w:rPr>
          <w:rFonts w:ascii="Calibri" w:hAnsi="Calibri"/>
          <w:noProof/>
          <w:sz w:val="24"/>
        </w:rPr>
      </w:pPr>
      <w:bookmarkStart w:id="25" w:name="_ENREF_10"/>
      <w:r w:rsidRPr="00BE6E31">
        <w:rPr>
          <w:rFonts w:ascii="Calibri" w:hAnsi="Calibri"/>
          <w:noProof/>
          <w:sz w:val="24"/>
        </w:rPr>
        <w:t>Efron, B.: Bootstrap methods: another look at the jackknife, The annals of Statistics, 7, 1-26, 1979.</w:t>
      </w:r>
      <w:bookmarkEnd w:id="25"/>
    </w:p>
    <w:p w14:paraId="55DC189C" w14:textId="0281B92B" w:rsidR="00BE6E31" w:rsidRPr="00BE6E31" w:rsidRDefault="00BE6E31" w:rsidP="00BE6E31">
      <w:pPr>
        <w:spacing w:after="360" w:line="480" w:lineRule="auto"/>
        <w:rPr>
          <w:rFonts w:ascii="Calibri" w:hAnsi="Calibri"/>
          <w:noProof/>
          <w:sz w:val="24"/>
        </w:rPr>
      </w:pPr>
      <w:bookmarkStart w:id="26" w:name="_ENREF_11"/>
      <w:r w:rsidRPr="00BE6E31">
        <w:rPr>
          <w:rFonts w:ascii="Calibri" w:hAnsi="Calibri"/>
          <w:noProof/>
          <w:sz w:val="24"/>
        </w:rPr>
        <w:t xml:space="preserve">Product User Guide: </w:t>
      </w:r>
      <w:hyperlink r:id="rId31" w:history="1">
        <w:r w:rsidRPr="00BE6E31">
          <w:rPr>
            <w:rStyle w:val="Collegamentoipertestuale"/>
            <w:rFonts w:ascii="Calibri" w:hAnsi="Calibri"/>
            <w:noProof/>
            <w:sz w:val="24"/>
          </w:rPr>
          <w:t>http://www.esa-oceancolour-cci.org/?q=webfm_send/318</w:t>
        </w:r>
      </w:hyperlink>
      <w:r w:rsidRPr="00BE6E31">
        <w:rPr>
          <w:rFonts w:ascii="Calibri" w:hAnsi="Calibri"/>
          <w:noProof/>
          <w:sz w:val="24"/>
        </w:rPr>
        <w:t>, 2014.</w:t>
      </w:r>
      <w:bookmarkEnd w:id="26"/>
    </w:p>
    <w:p w14:paraId="771EA5B4" w14:textId="77777777" w:rsidR="00BE6E31" w:rsidRPr="00BE6E31" w:rsidRDefault="00BE6E31" w:rsidP="00BE6E31">
      <w:pPr>
        <w:spacing w:after="360" w:line="480" w:lineRule="auto"/>
        <w:rPr>
          <w:rFonts w:ascii="Calibri" w:hAnsi="Calibri"/>
          <w:noProof/>
          <w:sz w:val="24"/>
        </w:rPr>
      </w:pPr>
      <w:bookmarkStart w:id="27" w:name="_ENREF_12"/>
      <w:r w:rsidRPr="00BE6E31">
        <w:rPr>
          <w:rFonts w:ascii="Calibri" w:hAnsi="Calibri"/>
          <w:noProof/>
          <w:sz w:val="24"/>
        </w:rPr>
        <w:t>Fleming, V., and Kaitala, S.: Phytoplankton Spring Bloom Intensity Index for the Baltic Sea Estimated for the years 1992 to 2004, Hydrobiologia, 554, 57-65, 10.1007/s10750-005-1006-7, 2006.</w:t>
      </w:r>
      <w:bookmarkEnd w:id="27"/>
    </w:p>
    <w:p w14:paraId="260762DB" w14:textId="0E9AD46C" w:rsidR="00BE6E31" w:rsidRPr="00BE6E31" w:rsidRDefault="00BE6E31" w:rsidP="00BE6E31">
      <w:pPr>
        <w:spacing w:after="360" w:line="480" w:lineRule="auto"/>
        <w:rPr>
          <w:rFonts w:ascii="Calibri" w:hAnsi="Calibri"/>
          <w:noProof/>
          <w:sz w:val="24"/>
        </w:rPr>
      </w:pPr>
      <w:bookmarkStart w:id="28" w:name="_ENREF_13"/>
      <w:r w:rsidRPr="00BE6E31">
        <w:rPr>
          <w:rFonts w:ascii="Calibri" w:hAnsi="Calibri"/>
          <w:noProof/>
          <w:sz w:val="24"/>
        </w:rPr>
        <w:t xml:space="preserve">Product User Guide: </w:t>
      </w:r>
      <w:hyperlink r:id="rId32" w:history="1">
        <w:r w:rsidRPr="00BE6E31">
          <w:rPr>
            <w:rStyle w:val="Collegamentoipertestuale"/>
            <w:rFonts w:ascii="Calibri" w:hAnsi="Calibri"/>
            <w:noProof/>
            <w:sz w:val="24"/>
          </w:rPr>
          <w:t>http://www.globcolour.info/CDR_Docs/GlobCOLOUR_PUG.pdf</w:t>
        </w:r>
      </w:hyperlink>
      <w:r w:rsidRPr="00BE6E31">
        <w:rPr>
          <w:rFonts w:ascii="Calibri" w:hAnsi="Calibri"/>
          <w:noProof/>
          <w:sz w:val="24"/>
        </w:rPr>
        <w:t>, 2015.</w:t>
      </w:r>
      <w:bookmarkEnd w:id="28"/>
    </w:p>
    <w:p w14:paraId="7D1071A9" w14:textId="77777777" w:rsidR="00BE6E31" w:rsidRPr="00BE6E31" w:rsidRDefault="00BE6E31" w:rsidP="00BE6E31">
      <w:pPr>
        <w:spacing w:after="360" w:line="480" w:lineRule="auto"/>
        <w:rPr>
          <w:rFonts w:ascii="Calibri" w:hAnsi="Calibri"/>
          <w:noProof/>
          <w:sz w:val="24"/>
        </w:rPr>
      </w:pPr>
      <w:bookmarkStart w:id="29" w:name="_ENREF_14"/>
      <w:r w:rsidRPr="00BE6E31">
        <w:rPr>
          <w:rFonts w:ascii="Calibri" w:hAnsi="Calibri"/>
          <w:noProof/>
          <w:sz w:val="24"/>
        </w:rPr>
        <w:t>Gohin, F., Druon, J. N., and Lampert, L.: A five channel chlorophyll concentration algorithm applied to SeaWiFS data processed by SeaDAS in coastal waters, International Journal of Remote Sensing, 23, 1639-1661, 10.1080/01431160110071879, 2002.</w:t>
      </w:r>
      <w:bookmarkEnd w:id="29"/>
    </w:p>
    <w:p w14:paraId="5F35DD9E" w14:textId="77777777" w:rsidR="00BE6E31" w:rsidRPr="00BE6E31" w:rsidRDefault="00BE6E31" w:rsidP="00BE6E31">
      <w:pPr>
        <w:spacing w:after="360" w:line="480" w:lineRule="auto"/>
        <w:rPr>
          <w:rFonts w:ascii="Calibri" w:hAnsi="Calibri"/>
          <w:noProof/>
          <w:sz w:val="24"/>
        </w:rPr>
      </w:pPr>
      <w:bookmarkStart w:id="30" w:name="_ENREF_15"/>
      <w:r w:rsidRPr="00BE6E31">
        <w:rPr>
          <w:rFonts w:ascii="Calibri" w:hAnsi="Calibri"/>
          <w:noProof/>
          <w:sz w:val="24"/>
        </w:rPr>
        <w:t>Gordon, H. R., Boynton, G. C., Balch, W. M., Groom, S. B., Harbour, D. S., and Smyth, T. J.: Retrieval of coccolithophore calcite concentration from SeaWiFS Imagery, Geophysical Research Letters, 28, 1587-1590, 10.1029/2000GL012025, 2001.</w:t>
      </w:r>
      <w:bookmarkEnd w:id="30"/>
    </w:p>
    <w:p w14:paraId="643F9248" w14:textId="77777777" w:rsidR="00BE6E31" w:rsidRPr="00BE6E31" w:rsidRDefault="00BE6E31" w:rsidP="00BE6E31">
      <w:pPr>
        <w:spacing w:after="360" w:line="480" w:lineRule="auto"/>
        <w:rPr>
          <w:rFonts w:ascii="Calibri" w:hAnsi="Calibri"/>
          <w:noProof/>
          <w:sz w:val="24"/>
        </w:rPr>
      </w:pPr>
      <w:bookmarkStart w:id="31" w:name="_ENREF_16"/>
      <w:r w:rsidRPr="00BE6E31">
        <w:rPr>
          <w:rFonts w:ascii="Calibri" w:hAnsi="Calibri"/>
          <w:noProof/>
          <w:sz w:val="24"/>
        </w:rPr>
        <w:lastRenderedPageBreak/>
        <w:t>HELCOM: Thematic Report on Validation of Algorithms for Chlorophyll a Retrieval from Satellite Data in the Baltic Sea Area, Helsinki Commission-HELCOM, Ispra94, 2004.</w:t>
      </w:r>
      <w:bookmarkEnd w:id="31"/>
    </w:p>
    <w:p w14:paraId="199686A2" w14:textId="77777777" w:rsidR="00BE6E31" w:rsidRPr="00BE6E31" w:rsidRDefault="00BE6E31" w:rsidP="00BE6E31">
      <w:pPr>
        <w:spacing w:after="360" w:line="480" w:lineRule="auto"/>
        <w:rPr>
          <w:rFonts w:ascii="Calibri" w:hAnsi="Calibri"/>
          <w:noProof/>
          <w:sz w:val="24"/>
        </w:rPr>
      </w:pPr>
      <w:bookmarkStart w:id="32" w:name="_ENREF_17"/>
      <w:r w:rsidRPr="00BE6E31">
        <w:rPr>
          <w:rFonts w:ascii="Calibri" w:hAnsi="Calibri"/>
          <w:noProof/>
          <w:sz w:val="24"/>
        </w:rPr>
        <w:t>Ibelings, B. W., Mur, L. R., and Walsby, A. E.: Diurnal changes in buoyancy and vertical distribution in populations of Microcystisin two shallow lakes, Journal of Plankton Research, 13, 419-436, 10.1093/plankt/13.2.419, 1991.</w:t>
      </w:r>
      <w:bookmarkEnd w:id="32"/>
    </w:p>
    <w:p w14:paraId="271A8C2E" w14:textId="77777777" w:rsidR="00BE6E31" w:rsidRPr="00BE6E31" w:rsidRDefault="00BE6E31" w:rsidP="00BE6E31">
      <w:pPr>
        <w:spacing w:after="360" w:line="480" w:lineRule="auto"/>
        <w:rPr>
          <w:rFonts w:ascii="Calibri" w:hAnsi="Calibri"/>
          <w:noProof/>
          <w:sz w:val="24"/>
        </w:rPr>
      </w:pPr>
      <w:bookmarkStart w:id="33" w:name="_ENREF_18"/>
      <w:r w:rsidRPr="00BE6E31">
        <w:rPr>
          <w:rFonts w:ascii="Calibri" w:hAnsi="Calibri"/>
          <w:noProof/>
          <w:sz w:val="24"/>
        </w:rPr>
        <w:t>IOCCG: Ocean-colour data merging, IOCCG, Dartmouth, Canada6, 2007.</w:t>
      </w:r>
      <w:bookmarkEnd w:id="33"/>
    </w:p>
    <w:p w14:paraId="1AF89BB8" w14:textId="77777777" w:rsidR="00BE6E31" w:rsidRPr="00BE6E31" w:rsidRDefault="00BE6E31" w:rsidP="00BE6E31">
      <w:pPr>
        <w:spacing w:after="360" w:line="480" w:lineRule="auto"/>
        <w:rPr>
          <w:rFonts w:ascii="Calibri" w:hAnsi="Calibri"/>
          <w:noProof/>
          <w:sz w:val="24"/>
        </w:rPr>
      </w:pPr>
      <w:bookmarkStart w:id="34" w:name="_ENREF_19"/>
      <w:r w:rsidRPr="00BE6E31">
        <w:rPr>
          <w:rFonts w:ascii="Calibri" w:hAnsi="Calibri"/>
          <w:noProof/>
          <w:sz w:val="24"/>
        </w:rPr>
        <w:t>Kahru, M., Savchuk, O. P., and Elmgren, R.: Satellite measurements of cyanobacterial bloom frequency in the Baltic Sea: interannual and spatial variability, Marine Ecology Progress Series, 343, 15-23, 10.3354/meps06943, 2007.</w:t>
      </w:r>
      <w:bookmarkEnd w:id="34"/>
    </w:p>
    <w:p w14:paraId="60D8D8E9" w14:textId="77777777" w:rsidR="00BE6E31" w:rsidRPr="00BE6E31" w:rsidRDefault="00BE6E31" w:rsidP="00BE6E31">
      <w:pPr>
        <w:spacing w:after="360" w:line="480" w:lineRule="auto"/>
        <w:rPr>
          <w:rFonts w:ascii="Calibri" w:hAnsi="Calibri"/>
          <w:noProof/>
          <w:sz w:val="24"/>
        </w:rPr>
      </w:pPr>
      <w:bookmarkStart w:id="35" w:name="_ENREF_20"/>
      <w:r w:rsidRPr="00BE6E31">
        <w:rPr>
          <w:rFonts w:ascii="Calibri" w:hAnsi="Calibri"/>
          <w:noProof/>
          <w:sz w:val="24"/>
        </w:rPr>
        <w:t>Kahru, M., and Elmgren, R.: Multidecadal time series of satellite-detected accumulations of cyanobacteria in the Baltic Sea, Biogeosciences, 11, 3619-3633, 10.5194/bg-11-3619-2014, 2014.</w:t>
      </w:r>
      <w:bookmarkEnd w:id="35"/>
    </w:p>
    <w:p w14:paraId="27D6D88F" w14:textId="45B6EE79" w:rsidR="00BE6E31" w:rsidRPr="00BE6E31" w:rsidRDefault="00BE6E31" w:rsidP="00BE6E31">
      <w:pPr>
        <w:spacing w:after="360" w:line="480" w:lineRule="auto"/>
        <w:rPr>
          <w:rFonts w:ascii="Calibri" w:hAnsi="Calibri"/>
          <w:noProof/>
          <w:sz w:val="24"/>
        </w:rPr>
      </w:pPr>
      <w:bookmarkStart w:id="36" w:name="_ENREF_21"/>
      <w:r w:rsidRPr="00BE6E31">
        <w:rPr>
          <w:rFonts w:ascii="Calibri" w:hAnsi="Calibri"/>
          <w:noProof/>
          <w:sz w:val="24"/>
        </w:rPr>
        <w:t xml:space="preserve">Kratzer, S., Brockmann, C., and Moore, G.: Using MERIS full resolution data to monitor coastal waters — A case study from Himmerfjärden, a fjord-like bay in the northwestern Baltic Sea, Remote Sensing of Environment, 112, 2284-2300, </w:t>
      </w:r>
      <w:hyperlink r:id="rId33" w:history="1">
        <w:r w:rsidRPr="00BE6E31">
          <w:rPr>
            <w:rStyle w:val="Collegamentoipertestuale"/>
            <w:rFonts w:ascii="Calibri" w:hAnsi="Calibri"/>
            <w:noProof/>
            <w:sz w:val="24"/>
          </w:rPr>
          <w:t>http://dx.doi.org/10.1016/j.rse.2007.10.006</w:t>
        </w:r>
      </w:hyperlink>
      <w:r w:rsidRPr="00BE6E31">
        <w:rPr>
          <w:rFonts w:ascii="Calibri" w:hAnsi="Calibri"/>
          <w:noProof/>
          <w:sz w:val="24"/>
        </w:rPr>
        <w:t>, 2008.</w:t>
      </w:r>
      <w:bookmarkEnd w:id="36"/>
    </w:p>
    <w:p w14:paraId="7FC0CA7B" w14:textId="1A9848DA" w:rsidR="00BE6E31" w:rsidRPr="00BE6E31" w:rsidRDefault="00BE6E31" w:rsidP="00BE6E31">
      <w:pPr>
        <w:spacing w:after="360" w:line="480" w:lineRule="auto"/>
        <w:rPr>
          <w:rFonts w:ascii="Calibri" w:hAnsi="Calibri"/>
          <w:noProof/>
          <w:sz w:val="24"/>
        </w:rPr>
      </w:pPr>
      <w:bookmarkStart w:id="37" w:name="_ENREF_22"/>
      <w:r w:rsidRPr="00BE6E31">
        <w:rPr>
          <w:rFonts w:ascii="Calibri" w:hAnsi="Calibri"/>
          <w:noProof/>
          <w:sz w:val="24"/>
        </w:rPr>
        <w:t xml:space="preserve">Larsson, K., Hajdu, S., Kilpi, M., Larsson, R., Leito, A., and Lyngs, P.: Effects of an extensive Prymnesium polylepis bloom on breeding eiders in the Baltic Sea, Journal of Sea Research, 88, 21-28, </w:t>
      </w:r>
      <w:hyperlink r:id="rId34" w:history="1">
        <w:r w:rsidRPr="00BE6E31">
          <w:rPr>
            <w:rStyle w:val="Collegamentoipertestuale"/>
            <w:rFonts w:ascii="Calibri" w:hAnsi="Calibri"/>
            <w:noProof/>
            <w:sz w:val="24"/>
          </w:rPr>
          <w:t>http://dx.doi.org/10.1016/j.seares.2013.12.017</w:t>
        </w:r>
      </w:hyperlink>
      <w:r w:rsidRPr="00BE6E31">
        <w:rPr>
          <w:rFonts w:ascii="Calibri" w:hAnsi="Calibri"/>
          <w:noProof/>
          <w:sz w:val="24"/>
        </w:rPr>
        <w:t>, 2014.</w:t>
      </w:r>
      <w:bookmarkEnd w:id="37"/>
    </w:p>
    <w:p w14:paraId="172606A9" w14:textId="77777777" w:rsidR="00BE6E31" w:rsidRPr="00BE6E31" w:rsidRDefault="00BE6E31" w:rsidP="00BE6E31">
      <w:pPr>
        <w:spacing w:after="360" w:line="480" w:lineRule="auto"/>
        <w:rPr>
          <w:rFonts w:ascii="Calibri" w:hAnsi="Calibri"/>
          <w:noProof/>
          <w:sz w:val="24"/>
        </w:rPr>
      </w:pPr>
      <w:bookmarkStart w:id="38" w:name="_ENREF_23"/>
      <w:r w:rsidRPr="00BE6E31">
        <w:rPr>
          <w:rFonts w:ascii="Calibri" w:hAnsi="Calibri"/>
          <w:noProof/>
          <w:sz w:val="24"/>
        </w:rPr>
        <w:t xml:space="preserve">Majaneva, M., Rintala, J.-M., Hajdu, S., Hällfors, S., Hällfors, G., Skjevik, A.-T., Gromisz, S., Kownacka, J., Busch, S., and Blomster, J.: The extensive bloom of alternate-stage Prymnesium </w:t>
      </w:r>
      <w:r w:rsidRPr="00BE6E31">
        <w:rPr>
          <w:rFonts w:ascii="Calibri" w:hAnsi="Calibri"/>
          <w:noProof/>
          <w:sz w:val="24"/>
        </w:rPr>
        <w:lastRenderedPageBreak/>
        <w:t>polylepis (Haptophyta) in the Baltic Sea during autumn–spring 2007–2008, European Journal of Phycology, 47, 310-320, 10.1080/09670262.2012.713997, 2012.</w:t>
      </w:r>
      <w:bookmarkEnd w:id="38"/>
    </w:p>
    <w:p w14:paraId="694430A6" w14:textId="396FE212" w:rsidR="00BE6E31" w:rsidRPr="00BE6E31" w:rsidRDefault="00BE6E31" w:rsidP="00BE6E31">
      <w:pPr>
        <w:spacing w:after="360" w:line="480" w:lineRule="auto"/>
        <w:rPr>
          <w:rFonts w:ascii="Calibri" w:hAnsi="Calibri"/>
          <w:noProof/>
          <w:sz w:val="24"/>
        </w:rPr>
      </w:pPr>
      <w:bookmarkStart w:id="39" w:name="_ENREF_24"/>
      <w:r w:rsidRPr="00BE6E31">
        <w:rPr>
          <w:rFonts w:ascii="Calibri" w:hAnsi="Calibri"/>
          <w:noProof/>
          <w:sz w:val="24"/>
        </w:rPr>
        <w:t xml:space="preserve">Maritorena, S., and Siegel, D. A.: Consistent merging of satellite ocean color data sets using a bio-optical model, Remote Sensing of Environment, 94, 429-440, </w:t>
      </w:r>
      <w:hyperlink r:id="rId35" w:history="1">
        <w:r w:rsidRPr="00BE6E31">
          <w:rPr>
            <w:rStyle w:val="Collegamentoipertestuale"/>
            <w:rFonts w:ascii="Calibri" w:hAnsi="Calibri"/>
            <w:noProof/>
            <w:sz w:val="24"/>
          </w:rPr>
          <w:t>http://dx.doi.org/10.1016/j.rse.2004.08.014</w:t>
        </w:r>
      </w:hyperlink>
      <w:r w:rsidRPr="00BE6E31">
        <w:rPr>
          <w:rFonts w:ascii="Calibri" w:hAnsi="Calibri"/>
          <w:noProof/>
          <w:sz w:val="24"/>
        </w:rPr>
        <w:t>, 2005.</w:t>
      </w:r>
      <w:bookmarkEnd w:id="39"/>
    </w:p>
    <w:p w14:paraId="47FF1465" w14:textId="287AA98A" w:rsidR="00BE6E31" w:rsidRPr="00BE6E31" w:rsidRDefault="00BE6E31" w:rsidP="00BE6E31">
      <w:pPr>
        <w:spacing w:after="360" w:line="480" w:lineRule="auto"/>
        <w:rPr>
          <w:rFonts w:ascii="Calibri" w:hAnsi="Calibri"/>
          <w:noProof/>
          <w:sz w:val="24"/>
        </w:rPr>
      </w:pPr>
      <w:bookmarkStart w:id="40" w:name="_ENREF_25"/>
      <w:r w:rsidRPr="00BE6E31">
        <w:rPr>
          <w:rFonts w:ascii="Calibri" w:hAnsi="Calibri"/>
          <w:noProof/>
          <w:sz w:val="24"/>
        </w:rPr>
        <w:t xml:space="preserve">Maritorena, S., d'Andon, O. H. F., Mangin, A., and Siegel, D. A.: Merged satellite ocean color data products using a bio-optical model: Characteristics, benefits and issues, Remote Sensing of Environment, 114, 1791-1804, </w:t>
      </w:r>
      <w:hyperlink r:id="rId36" w:history="1">
        <w:r w:rsidRPr="00BE6E31">
          <w:rPr>
            <w:rStyle w:val="Collegamentoipertestuale"/>
            <w:rFonts w:ascii="Calibri" w:hAnsi="Calibri"/>
            <w:noProof/>
            <w:sz w:val="24"/>
          </w:rPr>
          <w:t>http://dx.doi.org/10.1016/j.rse.2010.04.002</w:t>
        </w:r>
      </w:hyperlink>
      <w:r w:rsidRPr="00BE6E31">
        <w:rPr>
          <w:rFonts w:ascii="Calibri" w:hAnsi="Calibri"/>
          <w:noProof/>
          <w:sz w:val="24"/>
        </w:rPr>
        <w:t>, 2010.</w:t>
      </w:r>
      <w:bookmarkEnd w:id="40"/>
    </w:p>
    <w:p w14:paraId="2ED6CF63" w14:textId="4797249F" w:rsidR="00BE6E31" w:rsidRPr="00BE6E31" w:rsidRDefault="00BE6E31" w:rsidP="00BE6E31">
      <w:pPr>
        <w:spacing w:after="360" w:line="480" w:lineRule="auto"/>
        <w:rPr>
          <w:rFonts w:ascii="Calibri" w:hAnsi="Calibri"/>
          <w:noProof/>
          <w:sz w:val="24"/>
        </w:rPr>
      </w:pPr>
      <w:bookmarkStart w:id="41" w:name="_ENREF_26"/>
      <w:r w:rsidRPr="00BE6E31">
        <w:rPr>
          <w:rFonts w:ascii="Calibri" w:hAnsi="Calibri"/>
          <w:noProof/>
          <w:sz w:val="24"/>
        </w:rPr>
        <w:t xml:space="preserve">Mélin, F., and Vantrepotte, V.: How optically diverse is the coastal ocean?, Remote Sensing of Environment, 160, 235-251, </w:t>
      </w:r>
      <w:hyperlink r:id="rId37" w:history="1">
        <w:r w:rsidRPr="00BE6E31">
          <w:rPr>
            <w:rStyle w:val="Collegamentoipertestuale"/>
            <w:rFonts w:ascii="Calibri" w:hAnsi="Calibri"/>
            <w:noProof/>
            <w:sz w:val="24"/>
          </w:rPr>
          <w:t>http://dx.doi.org/10.1016/j.rse.2015.01.023</w:t>
        </w:r>
      </w:hyperlink>
      <w:r w:rsidRPr="00BE6E31">
        <w:rPr>
          <w:rFonts w:ascii="Calibri" w:hAnsi="Calibri"/>
          <w:noProof/>
          <w:sz w:val="24"/>
        </w:rPr>
        <w:t>, 2015.</w:t>
      </w:r>
      <w:bookmarkEnd w:id="41"/>
    </w:p>
    <w:p w14:paraId="5DB2D5E3" w14:textId="77777777" w:rsidR="00BE6E31" w:rsidRPr="00BE6E31" w:rsidRDefault="00BE6E31" w:rsidP="00BE6E31">
      <w:pPr>
        <w:spacing w:after="360" w:line="480" w:lineRule="auto"/>
        <w:rPr>
          <w:rFonts w:ascii="Calibri" w:hAnsi="Calibri"/>
          <w:noProof/>
          <w:sz w:val="24"/>
        </w:rPr>
      </w:pPr>
      <w:bookmarkStart w:id="42" w:name="_ENREF_27"/>
      <w:r w:rsidRPr="00BE6E31">
        <w:rPr>
          <w:rFonts w:ascii="Calibri" w:hAnsi="Calibri"/>
          <w:noProof/>
          <w:sz w:val="24"/>
        </w:rPr>
        <w:t>Morel, A., and Berthon, J.-F.: Surface pigments, algal biomass profiles, and potential production of the euphotic layer: Relationships reinvestigated in view of remote-sensing applications, Limnology and Oceanography, 34, 1545-1562, 1989.</w:t>
      </w:r>
      <w:bookmarkStart w:id="43" w:name="_ENREF_28"/>
      <w:bookmarkEnd w:id="42"/>
    </w:p>
    <w:p w14:paraId="76471EC8" w14:textId="51B2AE40" w:rsidR="00BE6E31" w:rsidRPr="00BE6E31" w:rsidRDefault="00BE6E31" w:rsidP="00BE6E31">
      <w:pPr>
        <w:spacing w:after="360" w:line="480" w:lineRule="auto"/>
        <w:rPr>
          <w:rFonts w:ascii="Calibri" w:hAnsi="Calibri"/>
          <w:noProof/>
          <w:sz w:val="24"/>
        </w:rPr>
      </w:pPr>
      <w:bookmarkStart w:id="44" w:name="_ENREF_29"/>
      <w:bookmarkEnd w:id="43"/>
      <w:r w:rsidRPr="00BE6E31">
        <w:rPr>
          <w:rFonts w:ascii="Calibri" w:hAnsi="Calibri"/>
          <w:noProof/>
          <w:sz w:val="24"/>
        </w:rPr>
        <w:t xml:space="preserve">Odermatt, D., Gitelson, A., Brando, V. E., and Schaepman, M.: Review of constituent retrieval in optically deep and complex waters from satellite imagery, Remote Sensing of Environment, 118, 116-126, </w:t>
      </w:r>
      <w:hyperlink r:id="rId38" w:history="1">
        <w:r w:rsidRPr="00BE6E31">
          <w:rPr>
            <w:rStyle w:val="Collegamentoipertestuale"/>
            <w:rFonts w:ascii="Calibri" w:hAnsi="Calibri"/>
            <w:noProof/>
            <w:sz w:val="24"/>
          </w:rPr>
          <w:t>http://dx.doi.org/10.1016/j.rse.2011.11.013</w:t>
        </w:r>
      </w:hyperlink>
      <w:r w:rsidRPr="00BE6E31">
        <w:rPr>
          <w:rFonts w:ascii="Calibri" w:hAnsi="Calibri"/>
          <w:noProof/>
          <w:sz w:val="24"/>
        </w:rPr>
        <w:t>, 2012.</w:t>
      </w:r>
      <w:bookmarkEnd w:id="44"/>
    </w:p>
    <w:p w14:paraId="53B52F5A" w14:textId="42AA3B21" w:rsidR="00BE6E31" w:rsidRPr="00BE6E31" w:rsidRDefault="00BE6E31" w:rsidP="00BE6E31">
      <w:pPr>
        <w:spacing w:after="360" w:line="480" w:lineRule="auto"/>
        <w:rPr>
          <w:rFonts w:ascii="Calibri" w:hAnsi="Calibri"/>
          <w:noProof/>
          <w:sz w:val="24"/>
        </w:rPr>
      </w:pPr>
      <w:bookmarkStart w:id="45" w:name="_ENREF_30"/>
      <w:r w:rsidRPr="00BE6E31">
        <w:rPr>
          <w:rFonts w:ascii="Calibri" w:hAnsi="Calibri"/>
          <w:noProof/>
          <w:sz w:val="24"/>
        </w:rPr>
        <w:t xml:space="preserve">Pierson, D. C., Kratzer, S., Strömbeck, N., and Håkansson, B.: Relationship between the attenuation of downwelling irradiance at 490 nm with the attenuation of PAR (400 nm–700 nm) in the Baltic Sea, Remote Sensing of Environment, 112, 668-680, </w:t>
      </w:r>
      <w:hyperlink r:id="rId39" w:history="1">
        <w:r w:rsidRPr="00BE6E31">
          <w:rPr>
            <w:rStyle w:val="Collegamentoipertestuale"/>
            <w:rFonts w:ascii="Calibri" w:hAnsi="Calibri"/>
            <w:noProof/>
            <w:sz w:val="24"/>
          </w:rPr>
          <w:t>http://dx.doi.org/10.1016/j.rse.2007.06.009</w:t>
        </w:r>
      </w:hyperlink>
      <w:r w:rsidRPr="00BE6E31">
        <w:rPr>
          <w:rFonts w:ascii="Calibri" w:hAnsi="Calibri"/>
          <w:noProof/>
          <w:sz w:val="24"/>
        </w:rPr>
        <w:t>, 2008.</w:t>
      </w:r>
      <w:bookmarkEnd w:id="45"/>
    </w:p>
    <w:p w14:paraId="28CDA22F" w14:textId="77777777" w:rsidR="00BE6E31" w:rsidRPr="00BE6E31" w:rsidRDefault="00BE6E31" w:rsidP="00BE6E31">
      <w:pPr>
        <w:spacing w:after="360" w:line="480" w:lineRule="auto"/>
        <w:rPr>
          <w:rFonts w:ascii="Calibri" w:hAnsi="Calibri"/>
          <w:noProof/>
          <w:sz w:val="24"/>
        </w:rPr>
      </w:pPr>
      <w:bookmarkStart w:id="46" w:name="_ENREF_31"/>
      <w:r w:rsidRPr="00BE6E31">
        <w:rPr>
          <w:rFonts w:ascii="Calibri" w:hAnsi="Calibri"/>
          <w:noProof/>
          <w:sz w:val="24"/>
        </w:rPr>
        <w:lastRenderedPageBreak/>
        <w:t>Ploug, H.: Cyanobacterial surface blooms formed by Aphanizomenon sp. and Nodularia spumigena in the Baltic Sea: Small-scale fluxes, pH, and oxygen microenvironments, Limnology and Oceanography, 53, 914-921, 10.4319/lo.2008.53.3.0914, 2008.</w:t>
      </w:r>
      <w:bookmarkEnd w:id="46"/>
    </w:p>
    <w:p w14:paraId="1973152C" w14:textId="10ADFA0C" w:rsidR="00BE6E31" w:rsidRPr="00BE6E31" w:rsidRDefault="00BE6E31" w:rsidP="00BE6E31">
      <w:pPr>
        <w:spacing w:after="360" w:line="480" w:lineRule="auto"/>
        <w:rPr>
          <w:rFonts w:ascii="Calibri" w:hAnsi="Calibri"/>
          <w:noProof/>
          <w:sz w:val="24"/>
        </w:rPr>
      </w:pPr>
      <w:bookmarkStart w:id="47" w:name="_ENREF_32"/>
      <w:r w:rsidRPr="00BE6E31">
        <w:rPr>
          <w:rFonts w:ascii="Calibri" w:hAnsi="Calibri"/>
          <w:noProof/>
          <w:sz w:val="24"/>
        </w:rPr>
        <w:t xml:space="preserve">Reinart, A., and Kutser, T.: Comparison of different satellite sensors in detecting cyanobacterial bloom events in the Baltic Sea, Remote Sensing of Environment, 102, 74-85, </w:t>
      </w:r>
      <w:hyperlink r:id="rId40" w:history="1">
        <w:r w:rsidRPr="00BE6E31">
          <w:rPr>
            <w:rStyle w:val="Collegamentoipertestuale"/>
            <w:rFonts w:ascii="Calibri" w:hAnsi="Calibri"/>
            <w:noProof/>
            <w:sz w:val="24"/>
          </w:rPr>
          <w:t>http://dx.doi.org/10.1016/j.rse.2006.02.013</w:t>
        </w:r>
      </w:hyperlink>
      <w:r w:rsidRPr="00BE6E31">
        <w:rPr>
          <w:rFonts w:ascii="Calibri" w:hAnsi="Calibri"/>
          <w:noProof/>
          <w:sz w:val="24"/>
        </w:rPr>
        <w:t>, 2006.</w:t>
      </w:r>
      <w:bookmarkEnd w:id="47"/>
    </w:p>
    <w:p w14:paraId="7C39A3E5" w14:textId="5558D7AB" w:rsidR="00BE6E31" w:rsidRPr="00BE6E31" w:rsidRDefault="00BE6E31" w:rsidP="00BE6E31">
      <w:pPr>
        <w:spacing w:after="360" w:line="480" w:lineRule="auto"/>
        <w:rPr>
          <w:rFonts w:ascii="Calibri" w:hAnsi="Calibri"/>
          <w:noProof/>
          <w:sz w:val="24"/>
        </w:rPr>
      </w:pPr>
      <w:bookmarkStart w:id="48" w:name="_ENREF_33"/>
      <w:r w:rsidRPr="00BE6E31">
        <w:rPr>
          <w:rFonts w:ascii="Calibri" w:hAnsi="Calibri"/>
          <w:noProof/>
          <w:sz w:val="24"/>
        </w:rPr>
        <w:t xml:space="preserve">Reissmann, J. H., Burchard, H., Feistel, R., Hagen, E., Lass, H. U., Mohrholz, V., Nausch, G., Umlauf, L., and Wieczorek, G.: Vertical mixing in the Baltic Sea and consequences for eutrophication – A review, Progress in Oceanography, 82, 47-80, </w:t>
      </w:r>
      <w:hyperlink r:id="rId41" w:history="1">
        <w:r w:rsidRPr="00BE6E31">
          <w:rPr>
            <w:rStyle w:val="Collegamentoipertestuale"/>
            <w:rFonts w:ascii="Calibri" w:hAnsi="Calibri"/>
            <w:noProof/>
            <w:sz w:val="24"/>
          </w:rPr>
          <w:t>http://dx.doi.org/10.1016/j.pocean.2007.10.004</w:t>
        </w:r>
      </w:hyperlink>
      <w:r w:rsidRPr="00BE6E31">
        <w:rPr>
          <w:rFonts w:ascii="Calibri" w:hAnsi="Calibri"/>
          <w:noProof/>
          <w:sz w:val="24"/>
        </w:rPr>
        <w:t>, 2009.</w:t>
      </w:r>
      <w:bookmarkEnd w:id="48"/>
    </w:p>
    <w:p w14:paraId="6B1CCB56" w14:textId="6F620405" w:rsidR="00BE6E31" w:rsidRPr="00BE6E31" w:rsidRDefault="00BE6E31" w:rsidP="00BE6E31">
      <w:pPr>
        <w:spacing w:after="360" w:line="480" w:lineRule="auto"/>
        <w:rPr>
          <w:rFonts w:ascii="Calibri" w:hAnsi="Calibri"/>
          <w:noProof/>
          <w:sz w:val="24"/>
        </w:rPr>
      </w:pPr>
      <w:bookmarkStart w:id="49" w:name="_ENREF_34"/>
      <w:r w:rsidRPr="00BE6E31">
        <w:rPr>
          <w:rFonts w:ascii="Calibri" w:hAnsi="Calibri"/>
          <w:noProof/>
          <w:sz w:val="24"/>
        </w:rPr>
        <w:t xml:space="preserve">Schneider, B., Kaitala, S., and Maunula, P.: Identification and quantification of plankton bloom events in the Baltic Sea by continuous pCO2 and chlorophyll a measurements on a cargo ship, Journal of Marine Systems, 59, 238-248, </w:t>
      </w:r>
      <w:hyperlink r:id="rId42" w:history="1">
        <w:r w:rsidRPr="00BE6E31">
          <w:rPr>
            <w:rStyle w:val="Collegamentoipertestuale"/>
            <w:rFonts w:ascii="Calibri" w:hAnsi="Calibri"/>
            <w:noProof/>
            <w:sz w:val="24"/>
          </w:rPr>
          <w:t>http://dx.doi.org/10.1016/j.jmarsys.2005.11.003</w:t>
        </w:r>
      </w:hyperlink>
      <w:r w:rsidRPr="00BE6E31">
        <w:rPr>
          <w:rFonts w:ascii="Calibri" w:hAnsi="Calibri"/>
          <w:noProof/>
          <w:sz w:val="24"/>
        </w:rPr>
        <w:t>, 2006.</w:t>
      </w:r>
      <w:bookmarkEnd w:id="49"/>
    </w:p>
    <w:p w14:paraId="6462840E" w14:textId="77777777" w:rsidR="00BE6E31" w:rsidRPr="00BE6E31" w:rsidRDefault="00BE6E31" w:rsidP="00BE6E31">
      <w:pPr>
        <w:spacing w:after="360" w:line="480" w:lineRule="auto"/>
        <w:rPr>
          <w:rFonts w:ascii="Calibri" w:hAnsi="Calibri"/>
          <w:noProof/>
          <w:sz w:val="24"/>
        </w:rPr>
      </w:pPr>
      <w:bookmarkStart w:id="50" w:name="_ENREF_35"/>
      <w:r w:rsidRPr="00BE6E31">
        <w:rPr>
          <w:rFonts w:ascii="Calibri" w:hAnsi="Calibri"/>
          <w:noProof/>
          <w:sz w:val="24"/>
        </w:rPr>
        <w:t>Siegel, H., and Gerth, M.: Optical Remote Sensing Applications in the Baltic Sea, in: Remote Sensing of the European Seas, edited by: Barale, V., and Gade, M., Springer Netherlands, Dordrecht, 91-102, 2008.</w:t>
      </w:r>
      <w:bookmarkEnd w:id="50"/>
    </w:p>
    <w:p w14:paraId="31FB90E4" w14:textId="2BEB704A" w:rsidR="00BE6E31" w:rsidRPr="00BE6E31" w:rsidRDefault="00BE6E31" w:rsidP="00BE6E31">
      <w:pPr>
        <w:spacing w:after="360" w:line="480" w:lineRule="auto"/>
        <w:rPr>
          <w:rFonts w:ascii="Calibri" w:hAnsi="Calibri"/>
          <w:noProof/>
          <w:sz w:val="24"/>
        </w:rPr>
      </w:pPr>
      <w:bookmarkStart w:id="51" w:name="_ENREF_36"/>
      <w:r w:rsidRPr="00BE6E31">
        <w:rPr>
          <w:rFonts w:ascii="Calibri" w:hAnsi="Calibri"/>
          <w:noProof/>
          <w:sz w:val="24"/>
        </w:rPr>
        <w:t xml:space="preserve">A mild algal bloom in 2010: </w:t>
      </w:r>
      <w:hyperlink r:id="rId43" w:history="1">
        <w:r w:rsidRPr="00BE6E31">
          <w:rPr>
            <w:rStyle w:val="Collegamentoipertestuale"/>
            <w:rFonts w:ascii="Calibri" w:hAnsi="Calibri"/>
            <w:noProof/>
            <w:sz w:val="24"/>
          </w:rPr>
          <w:t>http://www.smhi.se/en/news-archive/a-mild-algal-bloom-in-2010-1.12999</w:t>
        </w:r>
      </w:hyperlink>
      <w:r w:rsidRPr="00BE6E31">
        <w:rPr>
          <w:rFonts w:ascii="Calibri" w:hAnsi="Calibri"/>
          <w:noProof/>
          <w:sz w:val="24"/>
        </w:rPr>
        <w:t>, 2010.</w:t>
      </w:r>
      <w:bookmarkEnd w:id="51"/>
    </w:p>
    <w:p w14:paraId="0F450510" w14:textId="77777777" w:rsidR="00BE6E31" w:rsidRPr="00BE6E31" w:rsidRDefault="00BE6E31" w:rsidP="00BE6E31">
      <w:pPr>
        <w:spacing w:after="360" w:line="480" w:lineRule="auto"/>
        <w:rPr>
          <w:rFonts w:ascii="Calibri" w:hAnsi="Calibri"/>
          <w:noProof/>
          <w:sz w:val="24"/>
        </w:rPr>
      </w:pPr>
      <w:bookmarkStart w:id="52" w:name="_ENREF_37"/>
      <w:r w:rsidRPr="00BE6E31">
        <w:rPr>
          <w:rFonts w:ascii="Calibri" w:hAnsi="Calibri"/>
          <w:noProof/>
          <w:sz w:val="24"/>
        </w:rPr>
        <w:t>Wasmund, N., and Uhlig, S.: Phytoplankton trends in the Baltic Sea, ICES Journal of Marine Science: Journal du Conseil, 60, 177-186, 10.1016/s1054-3139(02)00280-1, 2003.</w:t>
      </w:r>
      <w:bookmarkEnd w:id="52"/>
    </w:p>
    <w:p w14:paraId="5B70BBF1" w14:textId="4E660193" w:rsidR="00BE6E31" w:rsidRPr="00BE6E31" w:rsidRDefault="00BE6E31" w:rsidP="00BE6E31">
      <w:pPr>
        <w:spacing w:line="480" w:lineRule="auto"/>
        <w:rPr>
          <w:rFonts w:ascii="Calibri" w:hAnsi="Calibri"/>
          <w:noProof/>
          <w:sz w:val="24"/>
        </w:rPr>
      </w:pPr>
      <w:bookmarkStart w:id="53" w:name="_ENREF_38"/>
      <w:r w:rsidRPr="00BE6E31">
        <w:rPr>
          <w:rFonts w:ascii="Calibri" w:hAnsi="Calibri"/>
          <w:noProof/>
          <w:sz w:val="24"/>
        </w:rPr>
        <w:lastRenderedPageBreak/>
        <w:t xml:space="preserve">Ocean color chlorophyll (OC) v6: </w:t>
      </w:r>
      <w:hyperlink r:id="rId44" w:history="1">
        <w:r w:rsidRPr="00BE6E31">
          <w:rPr>
            <w:rStyle w:val="Collegamentoipertestuale"/>
            <w:rFonts w:ascii="Calibri" w:hAnsi="Calibri"/>
            <w:noProof/>
            <w:sz w:val="24"/>
          </w:rPr>
          <w:t>http://oceancolor.gsfc.nasa.gov/REPROCESSING/R2009/ocv6/</w:t>
        </w:r>
      </w:hyperlink>
      <w:r w:rsidRPr="00BE6E31">
        <w:rPr>
          <w:rFonts w:ascii="Calibri" w:hAnsi="Calibri"/>
          <w:noProof/>
          <w:sz w:val="24"/>
        </w:rPr>
        <w:t>, 2010.</w:t>
      </w:r>
      <w:bookmarkEnd w:id="53"/>
    </w:p>
    <w:p w14:paraId="3A51266D" w14:textId="65DFF2C1" w:rsidR="00BE6E31" w:rsidRDefault="00BE6E31" w:rsidP="00BE6E31">
      <w:pPr>
        <w:spacing w:line="480" w:lineRule="auto"/>
        <w:rPr>
          <w:rFonts w:ascii="Calibri" w:hAnsi="Calibri"/>
          <w:noProof/>
          <w:sz w:val="24"/>
        </w:rPr>
      </w:pPr>
    </w:p>
    <w:p w14:paraId="42C1E17C" w14:textId="66648BB9" w:rsidR="00E2768C" w:rsidRPr="00600929" w:rsidRDefault="00BC07AE">
      <w:pPr>
        <w:spacing w:line="480" w:lineRule="auto"/>
      </w:pPr>
      <w:r w:rsidRPr="00600929">
        <w:fldChar w:fldCharType="end"/>
      </w:r>
    </w:p>
    <w:sectPr w:rsidR="00E2768C" w:rsidRPr="00600929" w:rsidSect="00264A36">
      <w:footerReference w:type="default" r:id="rId45"/>
      <w:pgSz w:w="11906" w:h="16838"/>
      <w:pgMar w:top="1560" w:right="1134" w:bottom="1134" w:left="1134"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96D0E3" w14:textId="77777777" w:rsidR="00815926" w:rsidRDefault="00815926" w:rsidP="00913351">
      <w:pPr>
        <w:spacing w:after="0" w:line="240" w:lineRule="auto"/>
      </w:pPr>
      <w:r>
        <w:separator/>
      </w:r>
    </w:p>
  </w:endnote>
  <w:endnote w:type="continuationSeparator" w:id="0">
    <w:p w14:paraId="6081FBAF" w14:textId="77777777" w:rsidR="00815926" w:rsidRDefault="00815926" w:rsidP="009133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Frutiger-Light">
    <w:altName w:val="Arial Unicode MS"/>
    <w:panose1 w:val="02020603050405020304"/>
    <w:charset w:val="00"/>
    <w:family w:val="roman"/>
    <w:pitch w:val="variable"/>
    <w:sig w:usb0="20000A87" w:usb1="08000000" w:usb2="00000008" w:usb3="00000000" w:csb0="000001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4330614"/>
      <w:docPartObj>
        <w:docPartGallery w:val="Page Numbers (Bottom of Page)"/>
        <w:docPartUnique/>
      </w:docPartObj>
    </w:sdtPr>
    <w:sdtEndPr/>
    <w:sdtContent>
      <w:p w14:paraId="6CD9F3F0" w14:textId="77777777" w:rsidR="008404DB" w:rsidRDefault="008404DB">
        <w:pPr>
          <w:pStyle w:val="Pidipagina"/>
        </w:pPr>
        <w:r>
          <w:fldChar w:fldCharType="begin"/>
        </w:r>
        <w:r>
          <w:instrText>PAGE   \* MERGEFORMAT</w:instrText>
        </w:r>
        <w:r>
          <w:fldChar w:fldCharType="separate"/>
        </w:r>
        <w:r w:rsidR="00F22902" w:rsidRPr="00F22902">
          <w:rPr>
            <w:noProof/>
            <w:lang w:val="it-IT"/>
          </w:rPr>
          <w:t>1</w:t>
        </w:r>
        <w:r>
          <w:fldChar w:fldCharType="end"/>
        </w:r>
      </w:p>
    </w:sdtContent>
  </w:sdt>
  <w:p w14:paraId="0070242B" w14:textId="77777777" w:rsidR="008404DB" w:rsidRDefault="008404DB">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48B940" w14:textId="77777777" w:rsidR="00815926" w:rsidRDefault="00815926" w:rsidP="00913351">
      <w:pPr>
        <w:spacing w:after="0" w:line="240" w:lineRule="auto"/>
      </w:pPr>
      <w:r>
        <w:separator/>
      </w:r>
    </w:p>
  </w:footnote>
  <w:footnote w:type="continuationSeparator" w:id="0">
    <w:p w14:paraId="1B439428" w14:textId="77777777" w:rsidR="00815926" w:rsidRDefault="00815926" w:rsidP="0091335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A2A54"/>
    <w:multiLevelType w:val="hybridMultilevel"/>
    <w:tmpl w:val="0FEC5806"/>
    <w:lvl w:ilvl="0" w:tplc="8934202E">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C2647A4"/>
    <w:multiLevelType w:val="multilevel"/>
    <w:tmpl w:val="334096B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nsid w:val="0D302A93"/>
    <w:multiLevelType w:val="hybridMultilevel"/>
    <w:tmpl w:val="632867FA"/>
    <w:lvl w:ilvl="0" w:tplc="08070015">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nsid w:val="17892103"/>
    <w:multiLevelType w:val="hybridMultilevel"/>
    <w:tmpl w:val="1DB4E9F4"/>
    <w:lvl w:ilvl="0" w:tplc="5DDAF70C">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
    <w:nsid w:val="26FD67F9"/>
    <w:multiLevelType w:val="hybridMultilevel"/>
    <w:tmpl w:val="33E09E88"/>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nsid w:val="2912593E"/>
    <w:multiLevelType w:val="hybridMultilevel"/>
    <w:tmpl w:val="63C0224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47392AE9"/>
    <w:multiLevelType w:val="multilevel"/>
    <w:tmpl w:val="CD945D7A"/>
    <w:lvl w:ilvl="0">
      <w:start w:val="1"/>
      <w:numFmt w:val="decimal"/>
      <w:pStyle w:val="Titolo1"/>
      <w:lvlText w:val="%1."/>
      <w:lvlJc w:val="left"/>
      <w:pPr>
        <w:ind w:left="360" w:hanging="360"/>
      </w:pPr>
      <w:rPr>
        <w:rFonts w:hint="default"/>
      </w:rPr>
    </w:lvl>
    <w:lvl w:ilvl="1">
      <w:start w:val="1"/>
      <w:numFmt w:val="decimal"/>
      <w:pStyle w:val="Titolo2"/>
      <w:lvlText w:val="%1.%2"/>
      <w:lvlJc w:val="left"/>
      <w:pPr>
        <w:ind w:left="720" w:hanging="360"/>
      </w:pPr>
      <w:rPr>
        <w:rFonts w:hint="default"/>
      </w:rPr>
    </w:lvl>
    <w:lvl w:ilvl="2">
      <w:start w:val="1"/>
      <w:numFmt w:val="decimal"/>
      <w:pStyle w:val="Titolo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4E085FB2"/>
    <w:multiLevelType w:val="hybridMultilevel"/>
    <w:tmpl w:val="D7A69D64"/>
    <w:lvl w:ilvl="0" w:tplc="08070015">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nsid w:val="4F5248CE"/>
    <w:multiLevelType w:val="hybridMultilevel"/>
    <w:tmpl w:val="C60C7144"/>
    <w:lvl w:ilvl="0" w:tplc="5CACC7AC">
      <w:numFmt w:val="bullet"/>
      <w:lvlText w:val="-"/>
      <w:lvlJc w:val="left"/>
      <w:pPr>
        <w:ind w:left="720" w:hanging="360"/>
      </w:pPr>
      <w:rPr>
        <w:rFonts w:ascii="Calibri" w:eastAsiaTheme="minorEastAsia"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nsid w:val="528C0534"/>
    <w:multiLevelType w:val="hybridMultilevel"/>
    <w:tmpl w:val="1DB4E9F4"/>
    <w:lvl w:ilvl="0" w:tplc="5DDAF70C">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
    <w:nsid w:val="5DEF720F"/>
    <w:multiLevelType w:val="hybridMultilevel"/>
    <w:tmpl w:val="8B3AA04C"/>
    <w:lvl w:ilvl="0" w:tplc="ACFCEF80">
      <w:start w:val="1"/>
      <w:numFmt w:val="bullet"/>
      <w:lvlText w:val="-"/>
      <w:lvlJc w:val="left"/>
      <w:pPr>
        <w:ind w:left="720" w:hanging="360"/>
      </w:pPr>
      <w:rPr>
        <w:rFonts w:ascii="Calibri" w:eastAsiaTheme="minorEastAsia"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nsid w:val="61F96B9E"/>
    <w:multiLevelType w:val="hybridMultilevel"/>
    <w:tmpl w:val="C264EB94"/>
    <w:lvl w:ilvl="0" w:tplc="F778773C">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nsid w:val="7ED623F5"/>
    <w:multiLevelType w:val="hybridMultilevel"/>
    <w:tmpl w:val="338CFB2E"/>
    <w:lvl w:ilvl="0" w:tplc="046E3B58">
      <w:start w:val="1"/>
      <w:numFmt w:val="bullet"/>
      <w:lvlText w:val="-"/>
      <w:lvlJc w:val="left"/>
      <w:pPr>
        <w:ind w:left="720" w:hanging="360"/>
      </w:pPr>
      <w:rPr>
        <w:rFonts w:ascii="Calibri" w:eastAsiaTheme="minorEastAsia"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3"/>
  </w:num>
  <w:num w:numId="4">
    <w:abstractNumId w:val="4"/>
  </w:num>
  <w:num w:numId="5">
    <w:abstractNumId w:val="1"/>
  </w:num>
  <w:num w:numId="6">
    <w:abstractNumId w:val="8"/>
  </w:num>
  <w:num w:numId="7">
    <w:abstractNumId w:val="11"/>
  </w:num>
  <w:num w:numId="8">
    <w:abstractNumId w:val="6"/>
  </w:num>
  <w:num w:numId="9">
    <w:abstractNumId w:val="7"/>
  </w:num>
  <w:num w:numId="10">
    <w:abstractNumId w:val="12"/>
  </w:num>
  <w:num w:numId="11">
    <w:abstractNumId w:val="10"/>
  </w:num>
  <w:num w:numId="12">
    <w:abstractNumId w:val="2"/>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opernicus_Publications&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2&lt;/LineSpacing&gt;&lt;SpaceAfter&gt;2&lt;/SpaceAfter&gt;&lt;HyperlinksEnabled&gt;1&lt;/HyperlinksEnabled&gt;&lt;HyperlinksVisible&gt;0&lt;/HyperlinksVisible&gt;&lt;/ENLayout&gt;"/>
    <w:docVar w:name="EN.Libraries" w:val="&lt;Libraries&gt;&lt;item db-id=&quot;d0rtxpfs85a5xje9ff4p59pn29trr9pszdsx&quot;&gt;baltico&lt;record-ids&gt;&lt;item&gt;2&lt;/item&gt;&lt;item&gt;3&lt;/item&gt;&lt;item&gt;9&lt;/item&gt;&lt;item&gt;11&lt;/item&gt;&lt;item&gt;14&lt;/item&gt;&lt;item&gt;15&lt;/item&gt;&lt;item&gt;17&lt;/item&gt;&lt;item&gt;18&lt;/item&gt;&lt;item&gt;19&lt;/item&gt;&lt;item&gt;20&lt;/item&gt;&lt;item&gt;21&lt;/item&gt;&lt;item&gt;24&lt;/item&gt;&lt;item&gt;25&lt;/item&gt;&lt;item&gt;26&lt;/item&gt;&lt;item&gt;27&lt;/item&gt;&lt;item&gt;28&lt;/item&gt;&lt;item&gt;29&lt;/item&gt;&lt;item&gt;30&lt;/item&gt;&lt;item&gt;33&lt;/item&gt;&lt;item&gt;37&lt;/item&gt;&lt;item&gt;38&lt;/item&gt;&lt;item&gt;39&lt;/item&gt;&lt;item&gt;40&lt;/item&gt;&lt;item&gt;41&lt;/item&gt;&lt;item&gt;42&lt;/item&gt;&lt;item&gt;43&lt;/item&gt;&lt;item&gt;44&lt;/item&gt;&lt;item&gt;45&lt;/item&gt;&lt;item&gt;50&lt;/item&gt;&lt;item&gt;51&lt;/item&gt;&lt;item&gt;52&lt;/item&gt;&lt;item&gt;53&lt;/item&gt;&lt;item&gt;54&lt;/item&gt;&lt;item&gt;56&lt;/item&gt;&lt;item&gt;57&lt;/item&gt;&lt;item&gt;58&lt;/item&gt;&lt;item&gt;59&lt;/item&gt;&lt;item&gt;60&lt;/item&gt;&lt;/record-ids&gt;&lt;/item&gt;&lt;/Libraries&gt;"/>
  </w:docVars>
  <w:rsids>
    <w:rsidRoot w:val="00273603"/>
    <w:rsid w:val="00002892"/>
    <w:rsid w:val="00003582"/>
    <w:rsid w:val="000047B9"/>
    <w:rsid w:val="00005528"/>
    <w:rsid w:val="00005B31"/>
    <w:rsid w:val="000104AC"/>
    <w:rsid w:val="000106AB"/>
    <w:rsid w:val="000122C8"/>
    <w:rsid w:val="00012CA9"/>
    <w:rsid w:val="00012CF9"/>
    <w:rsid w:val="00013F3C"/>
    <w:rsid w:val="000161EF"/>
    <w:rsid w:val="00016447"/>
    <w:rsid w:val="00021C29"/>
    <w:rsid w:val="00021F50"/>
    <w:rsid w:val="00022010"/>
    <w:rsid w:val="00022568"/>
    <w:rsid w:val="000236EF"/>
    <w:rsid w:val="00023C75"/>
    <w:rsid w:val="000255FC"/>
    <w:rsid w:val="00025E74"/>
    <w:rsid w:val="00026662"/>
    <w:rsid w:val="000271E5"/>
    <w:rsid w:val="000311EE"/>
    <w:rsid w:val="00031357"/>
    <w:rsid w:val="0003753E"/>
    <w:rsid w:val="000377F6"/>
    <w:rsid w:val="000419A4"/>
    <w:rsid w:val="00041AA2"/>
    <w:rsid w:val="000421BC"/>
    <w:rsid w:val="000430C1"/>
    <w:rsid w:val="000431BD"/>
    <w:rsid w:val="0004382B"/>
    <w:rsid w:val="00044729"/>
    <w:rsid w:val="00045DED"/>
    <w:rsid w:val="00046491"/>
    <w:rsid w:val="00046C54"/>
    <w:rsid w:val="000479C4"/>
    <w:rsid w:val="000538E8"/>
    <w:rsid w:val="00053959"/>
    <w:rsid w:val="000564EA"/>
    <w:rsid w:val="00056F88"/>
    <w:rsid w:val="000619DB"/>
    <w:rsid w:val="0006565E"/>
    <w:rsid w:val="00070AAC"/>
    <w:rsid w:val="00072612"/>
    <w:rsid w:val="000734D1"/>
    <w:rsid w:val="0007398B"/>
    <w:rsid w:val="000747FB"/>
    <w:rsid w:val="0007584D"/>
    <w:rsid w:val="00076446"/>
    <w:rsid w:val="00077EEC"/>
    <w:rsid w:val="0008124B"/>
    <w:rsid w:val="000819AE"/>
    <w:rsid w:val="00081F6D"/>
    <w:rsid w:val="00082B88"/>
    <w:rsid w:val="00083C48"/>
    <w:rsid w:val="00084636"/>
    <w:rsid w:val="0008489E"/>
    <w:rsid w:val="000849A6"/>
    <w:rsid w:val="000853C6"/>
    <w:rsid w:val="0008772A"/>
    <w:rsid w:val="0009123D"/>
    <w:rsid w:val="00092171"/>
    <w:rsid w:val="00092352"/>
    <w:rsid w:val="00092BBA"/>
    <w:rsid w:val="000945D6"/>
    <w:rsid w:val="00094AA7"/>
    <w:rsid w:val="000951B7"/>
    <w:rsid w:val="00095630"/>
    <w:rsid w:val="00095A77"/>
    <w:rsid w:val="00095B40"/>
    <w:rsid w:val="000A0322"/>
    <w:rsid w:val="000A1AFD"/>
    <w:rsid w:val="000A37E4"/>
    <w:rsid w:val="000A4520"/>
    <w:rsid w:val="000A4DB3"/>
    <w:rsid w:val="000A605E"/>
    <w:rsid w:val="000A6958"/>
    <w:rsid w:val="000A696E"/>
    <w:rsid w:val="000A6B10"/>
    <w:rsid w:val="000B0820"/>
    <w:rsid w:val="000B0E38"/>
    <w:rsid w:val="000B117C"/>
    <w:rsid w:val="000B13F4"/>
    <w:rsid w:val="000B1C3D"/>
    <w:rsid w:val="000B273C"/>
    <w:rsid w:val="000B5998"/>
    <w:rsid w:val="000B786F"/>
    <w:rsid w:val="000C0A4A"/>
    <w:rsid w:val="000C118D"/>
    <w:rsid w:val="000C1763"/>
    <w:rsid w:val="000C2E59"/>
    <w:rsid w:val="000C2ECD"/>
    <w:rsid w:val="000C3A0D"/>
    <w:rsid w:val="000C3B13"/>
    <w:rsid w:val="000C3EF5"/>
    <w:rsid w:val="000C4D05"/>
    <w:rsid w:val="000C4D2E"/>
    <w:rsid w:val="000C5046"/>
    <w:rsid w:val="000C6E51"/>
    <w:rsid w:val="000D151F"/>
    <w:rsid w:val="000D1684"/>
    <w:rsid w:val="000D2725"/>
    <w:rsid w:val="000D3177"/>
    <w:rsid w:val="000D39A9"/>
    <w:rsid w:val="000D46B5"/>
    <w:rsid w:val="000D57F3"/>
    <w:rsid w:val="000E05C7"/>
    <w:rsid w:val="000E1948"/>
    <w:rsid w:val="000E1C56"/>
    <w:rsid w:val="000E21B2"/>
    <w:rsid w:val="000E30B5"/>
    <w:rsid w:val="000E6BB0"/>
    <w:rsid w:val="000E6C50"/>
    <w:rsid w:val="000E70C1"/>
    <w:rsid w:val="000F0352"/>
    <w:rsid w:val="000F1792"/>
    <w:rsid w:val="000F1D79"/>
    <w:rsid w:val="000F2B94"/>
    <w:rsid w:val="000F2D5C"/>
    <w:rsid w:val="000F332D"/>
    <w:rsid w:val="000F3C85"/>
    <w:rsid w:val="000F427C"/>
    <w:rsid w:val="001010A8"/>
    <w:rsid w:val="00102266"/>
    <w:rsid w:val="0010297A"/>
    <w:rsid w:val="00102F6E"/>
    <w:rsid w:val="00103C5E"/>
    <w:rsid w:val="00104A12"/>
    <w:rsid w:val="00104A8A"/>
    <w:rsid w:val="00112ABB"/>
    <w:rsid w:val="00113D4B"/>
    <w:rsid w:val="00113F4A"/>
    <w:rsid w:val="00115DE5"/>
    <w:rsid w:val="00116D5F"/>
    <w:rsid w:val="00121A96"/>
    <w:rsid w:val="00122413"/>
    <w:rsid w:val="00124361"/>
    <w:rsid w:val="001262E2"/>
    <w:rsid w:val="001272E1"/>
    <w:rsid w:val="00127F1E"/>
    <w:rsid w:val="0013017E"/>
    <w:rsid w:val="00131A83"/>
    <w:rsid w:val="00132AC2"/>
    <w:rsid w:val="00133E7E"/>
    <w:rsid w:val="00135A4E"/>
    <w:rsid w:val="00136273"/>
    <w:rsid w:val="001367F2"/>
    <w:rsid w:val="00137A86"/>
    <w:rsid w:val="0014042D"/>
    <w:rsid w:val="00140E82"/>
    <w:rsid w:val="001410BE"/>
    <w:rsid w:val="0014112F"/>
    <w:rsid w:val="00141CE4"/>
    <w:rsid w:val="00142BB9"/>
    <w:rsid w:val="00142C30"/>
    <w:rsid w:val="001431C6"/>
    <w:rsid w:val="001433FB"/>
    <w:rsid w:val="00143414"/>
    <w:rsid w:val="00144793"/>
    <w:rsid w:val="001454A9"/>
    <w:rsid w:val="00145C9F"/>
    <w:rsid w:val="00145E1D"/>
    <w:rsid w:val="00146619"/>
    <w:rsid w:val="00147D7A"/>
    <w:rsid w:val="001508B1"/>
    <w:rsid w:val="00154C18"/>
    <w:rsid w:val="0015547F"/>
    <w:rsid w:val="0015703E"/>
    <w:rsid w:val="001571F1"/>
    <w:rsid w:val="001572F2"/>
    <w:rsid w:val="00157DDC"/>
    <w:rsid w:val="00157E58"/>
    <w:rsid w:val="00161785"/>
    <w:rsid w:val="00163245"/>
    <w:rsid w:val="00165D7E"/>
    <w:rsid w:val="001700F7"/>
    <w:rsid w:val="0017285E"/>
    <w:rsid w:val="00174528"/>
    <w:rsid w:val="001751A7"/>
    <w:rsid w:val="00177B78"/>
    <w:rsid w:val="00180A35"/>
    <w:rsid w:val="0018138B"/>
    <w:rsid w:val="00182711"/>
    <w:rsid w:val="00187A32"/>
    <w:rsid w:val="001905DD"/>
    <w:rsid w:val="00190C79"/>
    <w:rsid w:val="00191207"/>
    <w:rsid w:val="001923B9"/>
    <w:rsid w:val="00195193"/>
    <w:rsid w:val="001951AD"/>
    <w:rsid w:val="00195D2F"/>
    <w:rsid w:val="00196CD6"/>
    <w:rsid w:val="001974D8"/>
    <w:rsid w:val="001A025F"/>
    <w:rsid w:val="001A0560"/>
    <w:rsid w:val="001A157B"/>
    <w:rsid w:val="001A4463"/>
    <w:rsid w:val="001A4E1B"/>
    <w:rsid w:val="001A50DE"/>
    <w:rsid w:val="001B181F"/>
    <w:rsid w:val="001B1AC6"/>
    <w:rsid w:val="001B1B27"/>
    <w:rsid w:val="001B2132"/>
    <w:rsid w:val="001B2ACB"/>
    <w:rsid w:val="001B36B4"/>
    <w:rsid w:val="001B3CED"/>
    <w:rsid w:val="001B4751"/>
    <w:rsid w:val="001B4BE8"/>
    <w:rsid w:val="001B5BC9"/>
    <w:rsid w:val="001B5D2B"/>
    <w:rsid w:val="001B70EF"/>
    <w:rsid w:val="001B7DC7"/>
    <w:rsid w:val="001C059B"/>
    <w:rsid w:val="001C09A4"/>
    <w:rsid w:val="001C0DA6"/>
    <w:rsid w:val="001C2283"/>
    <w:rsid w:val="001C2BBA"/>
    <w:rsid w:val="001C30F4"/>
    <w:rsid w:val="001C3A51"/>
    <w:rsid w:val="001C48A3"/>
    <w:rsid w:val="001C4C49"/>
    <w:rsid w:val="001C4CB4"/>
    <w:rsid w:val="001C682B"/>
    <w:rsid w:val="001C78DB"/>
    <w:rsid w:val="001C7940"/>
    <w:rsid w:val="001C7A93"/>
    <w:rsid w:val="001D1764"/>
    <w:rsid w:val="001D2821"/>
    <w:rsid w:val="001D2AAE"/>
    <w:rsid w:val="001D2EDC"/>
    <w:rsid w:val="001D2EF1"/>
    <w:rsid w:val="001D54B7"/>
    <w:rsid w:val="001D55D3"/>
    <w:rsid w:val="001D5EAF"/>
    <w:rsid w:val="001D6420"/>
    <w:rsid w:val="001E0DE2"/>
    <w:rsid w:val="001E125E"/>
    <w:rsid w:val="001E1950"/>
    <w:rsid w:val="001E21CD"/>
    <w:rsid w:val="001E3AC6"/>
    <w:rsid w:val="001E3F1C"/>
    <w:rsid w:val="001E4C79"/>
    <w:rsid w:val="001E4FE5"/>
    <w:rsid w:val="001E54D8"/>
    <w:rsid w:val="001E5D6C"/>
    <w:rsid w:val="001E6A0B"/>
    <w:rsid w:val="001E6B90"/>
    <w:rsid w:val="001E75D1"/>
    <w:rsid w:val="001E7B47"/>
    <w:rsid w:val="001F2B8C"/>
    <w:rsid w:val="001F3CE9"/>
    <w:rsid w:val="001F40F6"/>
    <w:rsid w:val="001F4323"/>
    <w:rsid w:val="001F52BC"/>
    <w:rsid w:val="001F7236"/>
    <w:rsid w:val="001F7C7F"/>
    <w:rsid w:val="002010B6"/>
    <w:rsid w:val="00201219"/>
    <w:rsid w:val="00204769"/>
    <w:rsid w:val="002057F1"/>
    <w:rsid w:val="00205897"/>
    <w:rsid w:val="00205ED3"/>
    <w:rsid w:val="0020626A"/>
    <w:rsid w:val="00207099"/>
    <w:rsid w:val="00207B6B"/>
    <w:rsid w:val="002105B9"/>
    <w:rsid w:val="0021218B"/>
    <w:rsid w:val="00215F34"/>
    <w:rsid w:val="00215F6B"/>
    <w:rsid w:val="00216937"/>
    <w:rsid w:val="00216AF1"/>
    <w:rsid w:val="00217502"/>
    <w:rsid w:val="0022043F"/>
    <w:rsid w:val="00220527"/>
    <w:rsid w:val="002207AB"/>
    <w:rsid w:val="0022143F"/>
    <w:rsid w:val="00224B43"/>
    <w:rsid w:val="00225489"/>
    <w:rsid w:val="00232182"/>
    <w:rsid w:val="002325F9"/>
    <w:rsid w:val="00233802"/>
    <w:rsid w:val="002347C7"/>
    <w:rsid w:val="00242725"/>
    <w:rsid w:val="00243506"/>
    <w:rsid w:val="00243E1E"/>
    <w:rsid w:val="002445CD"/>
    <w:rsid w:val="002459CE"/>
    <w:rsid w:val="00246052"/>
    <w:rsid w:val="0024752B"/>
    <w:rsid w:val="002479BF"/>
    <w:rsid w:val="0025148B"/>
    <w:rsid w:val="002550CD"/>
    <w:rsid w:val="00256E95"/>
    <w:rsid w:val="0025705D"/>
    <w:rsid w:val="00257AA3"/>
    <w:rsid w:val="002614E8"/>
    <w:rsid w:val="00262E0F"/>
    <w:rsid w:val="00263B9B"/>
    <w:rsid w:val="00264059"/>
    <w:rsid w:val="00264A36"/>
    <w:rsid w:val="00264ECB"/>
    <w:rsid w:val="00265263"/>
    <w:rsid w:val="002654BA"/>
    <w:rsid w:val="00266E57"/>
    <w:rsid w:val="00267744"/>
    <w:rsid w:val="00267EB5"/>
    <w:rsid w:val="00270094"/>
    <w:rsid w:val="0027303D"/>
    <w:rsid w:val="00273603"/>
    <w:rsid w:val="00273B9D"/>
    <w:rsid w:val="00273D77"/>
    <w:rsid w:val="0027404F"/>
    <w:rsid w:val="002752D9"/>
    <w:rsid w:val="00276BC7"/>
    <w:rsid w:val="002807F9"/>
    <w:rsid w:val="00281DF8"/>
    <w:rsid w:val="002826F4"/>
    <w:rsid w:val="00283676"/>
    <w:rsid w:val="002845F4"/>
    <w:rsid w:val="00284E0C"/>
    <w:rsid w:val="002862B8"/>
    <w:rsid w:val="002935BC"/>
    <w:rsid w:val="00294030"/>
    <w:rsid w:val="00294825"/>
    <w:rsid w:val="00294847"/>
    <w:rsid w:val="00295713"/>
    <w:rsid w:val="00295F66"/>
    <w:rsid w:val="00296042"/>
    <w:rsid w:val="002963C7"/>
    <w:rsid w:val="0029644D"/>
    <w:rsid w:val="002974A8"/>
    <w:rsid w:val="002977DF"/>
    <w:rsid w:val="00297FAF"/>
    <w:rsid w:val="002A0654"/>
    <w:rsid w:val="002A1486"/>
    <w:rsid w:val="002A17E7"/>
    <w:rsid w:val="002A2870"/>
    <w:rsid w:val="002A2F88"/>
    <w:rsid w:val="002A61A2"/>
    <w:rsid w:val="002B05AA"/>
    <w:rsid w:val="002B10F5"/>
    <w:rsid w:val="002B1169"/>
    <w:rsid w:val="002B145A"/>
    <w:rsid w:val="002B2043"/>
    <w:rsid w:val="002B2B92"/>
    <w:rsid w:val="002B3348"/>
    <w:rsid w:val="002B34F8"/>
    <w:rsid w:val="002B497D"/>
    <w:rsid w:val="002B498D"/>
    <w:rsid w:val="002B4E99"/>
    <w:rsid w:val="002B548C"/>
    <w:rsid w:val="002B5AAA"/>
    <w:rsid w:val="002B6E38"/>
    <w:rsid w:val="002B7405"/>
    <w:rsid w:val="002B7452"/>
    <w:rsid w:val="002B7A0D"/>
    <w:rsid w:val="002C0D6C"/>
    <w:rsid w:val="002C132F"/>
    <w:rsid w:val="002C3E99"/>
    <w:rsid w:val="002C4137"/>
    <w:rsid w:val="002C58C4"/>
    <w:rsid w:val="002C6B32"/>
    <w:rsid w:val="002C7E7C"/>
    <w:rsid w:val="002D2162"/>
    <w:rsid w:val="002D2B9C"/>
    <w:rsid w:val="002D2F0A"/>
    <w:rsid w:val="002D3ED5"/>
    <w:rsid w:val="002E11BD"/>
    <w:rsid w:val="002E1EB6"/>
    <w:rsid w:val="002E29B8"/>
    <w:rsid w:val="002E302B"/>
    <w:rsid w:val="002E3475"/>
    <w:rsid w:val="002E354D"/>
    <w:rsid w:val="002E3D4D"/>
    <w:rsid w:val="002E496F"/>
    <w:rsid w:val="002E5FF8"/>
    <w:rsid w:val="002E7AAA"/>
    <w:rsid w:val="002F1216"/>
    <w:rsid w:val="002F3788"/>
    <w:rsid w:val="002F39D6"/>
    <w:rsid w:val="002F4FA9"/>
    <w:rsid w:val="00301BE6"/>
    <w:rsid w:val="00302066"/>
    <w:rsid w:val="003057AE"/>
    <w:rsid w:val="00306EDA"/>
    <w:rsid w:val="00307188"/>
    <w:rsid w:val="00311157"/>
    <w:rsid w:val="003116BD"/>
    <w:rsid w:val="00312629"/>
    <w:rsid w:val="00314B2F"/>
    <w:rsid w:val="00314CD5"/>
    <w:rsid w:val="0031648E"/>
    <w:rsid w:val="00316D53"/>
    <w:rsid w:val="00317E7B"/>
    <w:rsid w:val="00320A05"/>
    <w:rsid w:val="00320D27"/>
    <w:rsid w:val="00321117"/>
    <w:rsid w:val="00322D99"/>
    <w:rsid w:val="00323F8D"/>
    <w:rsid w:val="00324F4F"/>
    <w:rsid w:val="003254D8"/>
    <w:rsid w:val="0032725D"/>
    <w:rsid w:val="00331B96"/>
    <w:rsid w:val="003321AC"/>
    <w:rsid w:val="003331A2"/>
    <w:rsid w:val="003338B1"/>
    <w:rsid w:val="003342A7"/>
    <w:rsid w:val="0033491A"/>
    <w:rsid w:val="00336848"/>
    <w:rsid w:val="00336D7C"/>
    <w:rsid w:val="0033708C"/>
    <w:rsid w:val="003376C6"/>
    <w:rsid w:val="00341E51"/>
    <w:rsid w:val="00342B80"/>
    <w:rsid w:val="00342F3A"/>
    <w:rsid w:val="00343B2A"/>
    <w:rsid w:val="003479D5"/>
    <w:rsid w:val="0035067C"/>
    <w:rsid w:val="0035097B"/>
    <w:rsid w:val="00353D0E"/>
    <w:rsid w:val="00354AC2"/>
    <w:rsid w:val="003617BF"/>
    <w:rsid w:val="0036527C"/>
    <w:rsid w:val="00365DD1"/>
    <w:rsid w:val="00366782"/>
    <w:rsid w:val="00366A45"/>
    <w:rsid w:val="00367CCE"/>
    <w:rsid w:val="00370510"/>
    <w:rsid w:val="003727D4"/>
    <w:rsid w:val="00374367"/>
    <w:rsid w:val="003749A4"/>
    <w:rsid w:val="00374AE1"/>
    <w:rsid w:val="00374F21"/>
    <w:rsid w:val="00376E54"/>
    <w:rsid w:val="003775D0"/>
    <w:rsid w:val="00377EDB"/>
    <w:rsid w:val="0038084A"/>
    <w:rsid w:val="003812E7"/>
    <w:rsid w:val="0038240A"/>
    <w:rsid w:val="00382731"/>
    <w:rsid w:val="00383885"/>
    <w:rsid w:val="00384D91"/>
    <w:rsid w:val="0038513C"/>
    <w:rsid w:val="0038532F"/>
    <w:rsid w:val="00385462"/>
    <w:rsid w:val="003856E0"/>
    <w:rsid w:val="00386E71"/>
    <w:rsid w:val="00390FA7"/>
    <w:rsid w:val="00392C92"/>
    <w:rsid w:val="00394874"/>
    <w:rsid w:val="00394B9A"/>
    <w:rsid w:val="00395740"/>
    <w:rsid w:val="00395AB2"/>
    <w:rsid w:val="00395F49"/>
    <w:rsid w:val="0039608A"/>
    <w:rsid w:val="003A06E9"/>
    <w:rsid w:val="003A0C42"/>
    <w:rsid w:val="003A2B19"/>
    <w:rsid w:val="003A2D14"/>
    <w:rsid w:val="003A2FB3"/>
    <w:rsid w:val="003A3E78"/>
    <w:rsid w:val="003A4851"/>
    <w:rsid w:val="003A5FD6"/>
    <w:rsid w:val="003A63C7"/>
    <w:rsid w:val="003A670A"/>
    <w:rsid w:val="003A76A5"/>
    <w:rsid w:val="003A7B2A"/>
    <w:rsid w:val="003A7BFD"/>
    <w:rsid w:val="003B004A"/>
    <w:rsid w:val="003B150D"/>
    <w:rsid w:val="003B4090"/>
    <w:rsid w:val="003B4729"/>
    <w:rsid w:val="003B4B8B"/>
    <w:rsid w:val="003B5204"/>
    <w:rsid w:val="003B5ECE"/>
    <w:rsid w:val="003B6021"/>
    <w:rsid w:val="003B7ADF"/>
    <w:rsid w:val="003C0963"/>
    <w:rsid w:val="003C1080"/>
    <w:rsid w:val="003C1875"/>
    <w:rsid w:val="003C1A41"/>
    <w:rsid w:val="003C2285"/>
    <w:rsid w:val="003C37C8"/>
    <w:rsid w:val="003C4791"/>
    <w:rsid w:val="003C5537"/>
    <w:rsid w:val="003C7DE7"/>
    <w:rsid w:val="003D0DDD"/>
    <w:rsid w:val="003D1AF5"/>
    <w:rsid w:val="003D3D30"/>
    <w:rsid w:val="003D3E1D"/>
    <w:rsid w:val="003D58CB"/>
    <w:rsid w:val="003D60B9"/>
    <w:rsid w:val="003D642A"/>
    <w:rsid w:val="003D6D64"/>
    <w:rsid w:val="003D78E5"/>
    <w:rsid w:val="003E1310"/>
    <w:rsid w:val="003E2011"/>
    <w:rsid w:val="003E2578"/>
    <w:rsid w:val="003E2689"/>
    <w:rsid w:val="003E5AEC"/>
    <w:rsid w:val="003E6469"/>
    <w:rsid w:val="003E66CB"/>
    <w:rsid w:val="003F0306"/>
    <w:rsid w:val="003F042F"/>
    <w:rsid w:val="003F1366"/>
    <w:rsid w:val="003F2F47"/>
    <w:rsid w:val="003F40E6"/>
    <w:rsid w:val="003F5699"/>
    <w:rsid w:val="003F5F4E"/>
    <w:rsid w:val="003F6D64"/>
    <w:rsid w:val="003F732A"/>
    <w:rsid w:val="003F7582"/>
    <w:rsid w:val="003F7B80"/>
    <w:rsid w:val="004002A1"/>
    <w:rsid w:val="004002F7"/>
    <w:rsid w:val="004012CA"/>
    <w:rsid w:val="00402021"/>
    <w:rsid w:val="00402DD4"/>
    <w:rsid w:val="0040300E"/>
    <w:rsid w:val="00403756"/>
    <w:rsid w:val="0040502E"/>
    <w:rsid w:val="00407213"/>
    <w:rsid w:val="0041262E"/>
    <w:rsid w:val="0041295E"/>
    <w:rsid w:val="00413D9E"/>
    <w:rsid w:val="004141B4"/>
    <w:rsid w:val="00415AC0"/>
    <w:rsid w:val="00415C95"/>
    <w:rsid w:val="00415C9D"/>
    <w:rsid w:val="00416CB7"/>
    <w:rsid w:val="004177B7"/>
    <w:rsid w:val="00420A79"/>
    <w:rsid w:val="0042160F"/>
    <w:rsid w:val="00422C72"/>
    <w:rsid w:val="00423B4D"/>
    <w:rsid w:val="00423F9A"/>
    <w:rsid w:val="004244EE"/>
    <w:rsid w:val="00431168"/>
    <w:rsid w:val="00432565"/>
    <w:rsid w:val="004360DC"/>
    <w:rsid w:val="0043765A"/>
    <w:rsid w:val="00440223"/>
    <w:rsid w:val="004402AD"/>
    <w:rsid w:val="00443949"/>
    <w:rsid w:val="00444A7B"/>
    <w:rsid w:val="0044557D"/>
    <w:rsid w:val="00446587"/>
    <w:rsid w:val="00446C4D"/>
    <w:rsid w:val="00451335"/>
    <w:rsid w:val="00451366"/>
    <w:rsid w:val="00451F0A"/>
    <w:rsid w:val="00453030"/>
    <w:rsid w:val="00453AAD"/>
    <w:rsid w:val="00454104"/>
    <w:rsid w:val="00454738"/>
    <w:rsid w:val="004547F1"/>
    <w:rsid w:val="00455D69"/>
    <w:rsid w:val="004560A0"/>
    <w:rsid w:val="00456214"/>
    <w:rsid w:val="00456230"/>
    <w:rsid w:val="004608CF"/>
    <w:rsid w:val="00461255"/>
    <w:rsid w:val="004613A7"/>
    <w:rsid w:val="004617BA"/>
    <w:rsid w:val="00461C09"/>
    <w:rsid w:val="00462815"/>
    <w:rsid w:val="004637C6"/>
    <w:rsid w:val="00463AD6"/>
    <w:rsid w:val="00464353"/>
    <w:rsid w:val="00465466"/>
    <w:rsid w:val="004660C1"/>
    <w:rsid w:val="00466BC8"/>
    <w:rsid w:val="00467D4C"/>
    <w:rsid w:val="0047030D"/>
    <w:rsid w:val="00470CB4"/>
    <w:rsid w:val="00471749"/>
    <w:rsid w:val="00471F19"/>
    <w:rsid w:val="00472999"/>
    <w:rsid w:val="004743CD"/>
    <w:rsid w:val="00475827"/>
    <w:rsid w:val="0047584C"/>
    <w:rsid w:val="00476143"/>
    <w:rsid w:val="00476A03"/>
    <w:rsid w:val="00476F12"/>
    <w:rsid w:val="0047738E"/>
    <w:rsid w:val="0048176D"/>
    <w:rsid w:val="0048272F"/>
    <w:rsid w:val="004831A3"/>
    <w:rsid w:val="00485EC2"/>
    <w:rsid w:val="0048614C"/>
    <w:rsid w:val="00486F27"/>
    <w:rsid w:val="00487530"/>
    <w:rsid w:val="00490414"/>
    <w:rsid w:val="00493247"/>
    <w:rsid w:val="00494925"/>
    <w:rsid w:val="00494E4B"/>
    <w:rsid w:val="0049613E"/>
    <w:rsid w:val="0049688C"/>
    <w:rsid w:val="004A1D2A"/>
    <w:rsid w:val="004A2B1F"/>
    <w:rsid w:val="004A3ABD"/>
    <w:rsid w:val="004A40F7"/>
    <w:rsid w:val="004A523A"/>
    <w:rsid w:val="004A7752"/>
    <w:rsid w:val="004A798B"/>
    <w:rsid w:val="004B0861"/>
    <w:rsid w:val="004B0C80"/>
    <w:rsid w:val="004B2A99"/>
    <w:rsid w:val="004B423A"/>
    <w:rsid w:val="004B46C1"/>
    <w:rsid w:val="004C0696"/>
    <w:rsid w:val="004C0E6C"/>
    <w:rsid w:val="004C3D05"/>
    <w:rsid w:val="004C4888"/>
    <w:rsid w:val="004C58BA"/>
    <w:rsid w:val="004C6C7C"/>
    <w:rsid w:val="004C7853"/>
    <w:rsid w:val="004D18C8"/>
    <w:rsid w:val="004D2DC7"/>
    <w:rsid w:val="004D48F8"/>
    <w:rsid w:val="004D4E66"/>
    <w:rsid w:val="004D5402"/>
    <w:rsid w:val="004D568C"/>
    <w:rsid w:val="004D5990"/>
    <w:rsid w:val="004D6107"/>
    <w:rsid w:val="004D6AE2"/>
    <w:rsid w:val="004D6D4B"/>
    <w:rsid w:val="004D70D5"/>
    <w:rsid w:val="004D7938"/>
    <w:rsid w:val="004E0AA8"/>
    <w:rsid w:val="004E14AD"/>
    <w:rsid w:val="004E392A"/>
    <w:rsid w:val="004E47C1"/>
    <w:rsid w:val="004E62EB"/>
    <w:rsid w:val="004E68A3"/>
    <w:rsid w:val="004E76C9"/>
    <w:rsid w:val="004E7732"/>
    <w:rsid w:val="004F0658"/>
    <w:rsid w:val="004F0F5E"/>
    <w:rsid w:val="004F11B9"/>
    <w:rsid w:val="004F1E0B"/>
    <w:rsid w:val="004F2436"/>
    <w:rsid w:val="004F322A"/>
    <w:rsid w:val="004F4169"/>
    <w:rsid w:val="004F6C08"/>
    <w:rsid w:val="004F78ED"/>
    <w:rsid w:val="00500672"/>
    <w:rsid w:val="005010A1"/>
    <w:rsid w:val="00501A6F"/>
    <w:rsid w:val="00501AB4"/>
    <w:rsid w:val="00501E1E"/>
    <w:rsid w:val="005036C0"/>
    <w:rsid w:val="00505208"/>
    <w:rsid w:val="005063A2"/>
    <w:rsid w:val="005065D2"/>
    <w:rsid w:val="005071F4"/>
    <w:rsid w:val="00507321"/>
    <w:rsid w:val="0051003C"/>
    <w:rsid w:val="00510AE3"/>
    <w:rsid w:val="005132EA"/>
    <w:rsid w:val="00514D37"/>
    <w:rsid w:val="005217DC"/>
    <w:rsid w:val="00521ABB"/>
    <w:rsid w:val="005234EB"/>
    <w:rsid w:val="00523523"/>
    <w:rsid w:val="005236B0"/>
    <w:rsid w:val="00523863"/>
    <w:rsid w:val="005275BE"/>
    <w:rsid w:val="00527E48"/>
    <w:rsid w:val="00530021"/>
    <w:rsid w:val="005303A9"/>
    <w:rsid w:val="00531B16"/>
    <w:rsid w:val="00531B7B"/>
    <w:rsid w:val="00532B74"/>
    <w:rsid w:val="00532F61"/>
    <w:rsid w:val="00533FF9"/>
    <w:rsid w:val="00534EB1"/>
    <w:rsid w:val="005353D2"/>
    <w:rsid w:val="005358A6"/>
    <w:rsid w:val="00536BCC"/>
    <w:rsid w:val="00537520"/>
    <w:rsid w:val="005409FA"/>
    <w:rsid w:val="00540DDD"/>
    <w:rsid w:val="005420D1"/>
    <w:rsid w:val="005423E2"/>
    <w:rsid w:val="005426BD"/>
    <w:rsid w:val="00543511"/>
    <w:rsid w:val="00543759"/>
    <w:rsid w:val="00545595"/>
    <w:rsid w:val="00546623"/>
    <w:rsid w:val="005476E0"/>
    <w:rsid w:val="0055012A"/>
    <w:rsid w:val="005513B8"/>
    <w:rsid w:val="00551502"/>
    <w:rsid w:val="00552C28"/>
    <w:rsid w:val="005553D2"/>
    <w:rsid w:val="00556CAD"/>
    <w:rsid w:val="00556F7A"/>
    <w:rsid w:val="005577C6"/>
    <w:rsid w:val="00557EE2"/>
    <w:rsid w:val="0056050D"/>
    <w:rsid w:val="005607A7"/>
    <w:rsid w:val="00560BDA"/>
    <w:rsid w:val="00560D4A"/>
    <w:rsid w:val="00562647"/>
    <w:rsid w:val="0057085B"/>
    <w:rsid w:val="00572FAB"/>
    <w:rsid w:val="005744EB"/>
    <w:rsid w:val="00574BB2"/>
    <w:rsid w:val="00575123"/>
    <w:rsid w:val="00575D62"/>
    <w:rsid w:val="005774EE"/>
    <w:rsid w:val="005823A6"/>
    <w:rsid w:val="005826C5"/>
    <w:rsid w:val="005832BB"/>
    <w:rsid w:val="005839A6"/>
    <w:rsid w:val="00583FDF"/>
    <w:rsid w:val="00583FED"/>
    <w:rsid w:val="00584417"/>
    <w:rsid w:val="005847A0"/>
    <w:rsid w:val="00586250"/>
    <w:rsid w:val="005867CC"/>
    <w:rsid w:val="0059057B"/>
    <w:rsid w:val="005910EF"/>
    <w:rsid w:val="005916B7"/>
    <w:rsid w:val="00592E0B"/>
    <w:rsid w:val="005935F5"/>
    <w:rsid w:val="005936FC"/>
    <w:rsid w:val="00595732"/>
    <w:rsid w:val="00597BF5"/>
    <w:rsid w:val="005A19C2"/>
    <w:rsid w:val="005A3421"/>
    <w:rsid w:val="005A3608"/>
    <w:rsid w:val="005A489A"/>
    <w:rsid w:val="005A4B21"/>
    <w:rsid w:val="005A5683"/>
    <w:rsid w:val="005A7C11"/>
    <w:rsid w:val="005B033E"/>
    <w:rsid w:val="005B053E"/>
    <w:rsid w:val="005B0FB1"/>
    <w:rsid w:val="005B6580"/>
    <w:rsid w:val="005B6EC6"/>
    <w:rsid w:val="005C106F"/>
    <w:rsid w:val="005C281E"/>
    <w:rsid w:val="005C4F00"/>
    <w:rsid w:val="005C5ABE"/>
    <w:rsid w:val="005C644C"/>
    <w:rsid w:val="005C6EB2"/>
    <w:rsid w:val="005C701B"/>
    <w:rsid w:val="005C709A"/>
    <w:rsid w:val="005D17D7"/>
    <w:rsid w:val="005D1C11"/>
    <w:rsid w:val="005D1C65"/>
    <w:rsid w:val="005D2052"/>
    <w:rsid w:val="005D2E09"/>
    <w:rsid w:val="005D5F2F"/>
    <w:rsid w:val="005D79BE"/>
    <w:rsid w:val="005D7E5E"/>
    <w:rsid w:val="005E05C9"/>
    <w:rsid w:val="005E31CB"/>
    <w:rsid w:val="005E3400"/>
    <w:rsid w:val="005E5A56"/>
    <w:rsid w:val="005E671C"/>
    <w:rsid w:val="005E71F8"/>
    <w:rsid w:val="005F04A1"/>
    <w:rsid w:val="005F0EDF"/>
    <w:rsid w:val="005F12AE"/>
    <w:rsid w:val="005F3D9A"/>
    <w:rsid w:val="005F4880"/>
    <w:rsid w:val="005F561E"/>
    <w:rsid w:val="005F7B11"/>
    <w:rsid w:val="00600929"/>
    <w:rsid w:val="00601147"/>
    <w:rsid w:val="0060131E"/>
    <w:rsid w:val="00603C5B"/>
    <w:rsid w:val="006041A1"/>
    <w:rsid w:val="00605EC9"/>
    <w:rsid w:val="0060740F"/>
    <w:rsid w:val="00610250"/>
    <w:rsid w:val="00610FF1"/>
    <w:rsid w:val="0061118D"/>
    <w:rsid w:val="00612456"/>
    <w:rsid w:val="00620E30"/>
    <w:rsid w:val="00621282"/>
    <w:rsid w:val="006240EA"/>
    <w:rsid w:val="006244C8"/>
    <w:rsid w:val="0062558D"/>
    <w:rsid w:val="0062666D"/>
    <w:rsid w:val="006266E5"/>
    <w:rsid w:val="00626B4C"/>
    <w:rsid w:val="006306BC"/>
    <w:rsid w:val="006316BA"/>
    <w:rsid w:val="0063239E"/>
    <w:rsid w:val="00632C43"/>
    <w:rsid w:val="00632FCD"/>
    <w:rsid w:val="00633543"/>
    <w:rsid w:val="00633804"/>
    <w:rsid w:val="00634517"/>
    <w:rsid w:val="00637649"/>
    <w:rsid w:val="00637660"/>
    <w:rsid w:val="00642000"/>
    <w:rsid w:val="006428F4"/>
    <w:rsid w:val="00642BF4"/>
    <w:rsid w:val="00644D06"/>
    <w:rsid w:val="00646FB5"/>
    <w:rsid w:val="0064736D"/>
    <w:rsid w:val="00647CA2"/>
    <w:rsid w:val="00651C73"/>
    <w:rsid w:val="00652CFE"/>
    <w:rsid w:val="00653D11"/>
    <w:rsid w:val="0065511E"/>
    <w:rsid w:val="00655735"/>
    <w:rsid w:val="00655B89"/>
    <w:rsid w:val="006566DD"/>
    <w:rsid w:val="00656F62"/>
    <w:rsid w:val="00657465"/>
    <w:rsid w:val="00657BAD"/>
    <w:rsid w:val="00657DDF"/>
    <w:rsid w:val="00662235"/>
    <w:rsid w:val="00664BAF"/>
    <w:rsid w:val="006650F5"/>
    <w:rsid w:val="0066516C"/>
    <w:rsid w:val="00666358"/>
    <w:rsid w:val="0066711A"/>
    <w:rsid w:val="00670948"/>
    <w:rsid w:val="00671440"/>
    <w:rsid w:val="00673BF0"/>
    <w:rsid w:val="00674A44"/>
    <w:rsid w:val="00676E12"/>
    <w:rsid w:val="00680DAA"/>
    <w:rsid w:val="00686544"/>
    <w:rsid w:val="0068676F"/>
    <w:rsid w:val="006900FB"/>
    <w:rsid w:val="006909CE"/>
    <w:rsid w:val="0069151D"/>
    <w:rsid w:val="006917CF"/>
    <w:rsid w:val="006920E0"/>
    <w:rsid w:val="00693E46"/>
    <w:rsid w:val="006A05DE"/>
    <w:rsid w:val="006A5835"/>
    <w:rsid w:val="006A63A5"/>
    <w:rsid w:val="006A68BF"/>
    <w:rsid w:val="006A76AC"/>
    <w:rsid w:val="006B03DE"/>
    <w:rsid w:val="006B0F7C"/>
    <w:rsid w:val="006B252A"/>
    <w:rsid w:val="006B30B3"/>
    <w:rsid w:val="006B61D9"/>
    <w:rsid w:val="006B63D2"/>
    <w:rsid w:val="006B6D4D"/>
    <w:rsid w:val="006B6FB5"/>
    <w:rsid w:val="006B763C"/>
    <w:rsid w:val="006C126F"/>
    <w:rsid w:val="006C20CD"/>
    <w:rsid w:val="006C2151"/>
    <w:rsid w:val="006C40A7"/>
    <w:rsid w:val="006C49C3"/>
    <w:rsid w:val="006C5FAB"/>
    <w:rsid w:val="006C646A"/>
    <w:rsid w:val="006C69AA"/>
    <w:rsid w:val="006D2615"/>
    <w:rsid w:val="006D262B"/>
    <w:rsid w:val="006D3035"/>
    <w:rsid w:val="006D4181"/>
    <w:rsid w:val="006D6333"/>
    <w:rsid w:val="006D6DDF"/>
    <w:rsid w:val="006D7563"/>
    <w:rsid w:val="006E01AB"/>
    <w:rsid w:val="006E0E8F"/>
    <w:rsid w:val="006E373F"/>
    <w:rsid w:val="006E478B"/>
    <w:rsid w:val="006E48E6"/>
    <w:rsid w:val="006E4C4B"/>
    <w:rsid w:val="006E505F"/>
    <w:rsid w:val="006E5345"/>
    <w:rsid w:val="006E7ADB"/>
    <w:rsid w:val="006F23D5"/>
    <w:rsid w:val="006F3BDC"/>
    <w:rsid w:val="006F4387"/>
    <w:rsid w:val="006F4493"/>
    <w:rsid w:val="006F449F"/>
    <w:rsid w:val="006F4B08"/>
    <w:rsid w:val="006F673F"/>
    <w:rsid w:val="006F7928"/>
    <w:rsid w:val="0070055C"/>
    <w:rsid w:val="00700826"/>
    <w:rsid w:val="00700E10"/>
    <w:rsid w:val="00702CE2"/>
    <w:rsid w:val="00703DFF"/>
    <w:rsid w:val="00704365"/>
    <w:rsid w:val="007060EA"/>
    <w:rsid w:val="007066FE"/>
    <w:rsid w:val="007109D7"/>
    <w:rsid w:val="007117C2"/>
    <w:rsid w:val="00714267"/>
    <w:rsid w:val="00720772"/>
    <w:rsid w:val="00720C8C"/>
    <w:rsid w:val="0072420D"/>
    <w:rsid w:val="007248C5"/>
    <w:rsid w:val="007249AF"/>
    <w:rsid w:val="00725247"/>
    <w:rsid w:val="00727DFB"/>
    <w:rsid w:val="00732662"/>
    <w:rsid w:val="00732B2C"/>
    <w:rsid w:val="00733A89"/>
    <w:rsid w:val="00733D76"/>
    <w:rsid w:val="007360B2"/>
    <w:rsid w:val="0073660D"/>
    <w:rsid w:val="007368A9"/>
    <w:rsid w:val="00737A38"/>
    <w:rsid w:val="007402D9"/>
    <w:rsid w:val="00740EDC"/>
    <w:rsid w:val="00743818"/>
    <w:rsid w:val="0074539A"/>
    <w:rsid w:val="00745435"/>
    <w:rsid w:val="007503B1"/>
    <w:rsid w:val="007508CC"/>
    <w:rsid w:val="007522C6"/>
    <w:rsid w:val="007533AB"/>
    <w:rsid w:val="00753568"/>
    <w:rsid w:val="00754435"/>
    <w:rsid w:val="007552E6"/>
    <w:rsid w:val="007561E4"/>
    <w:rsid w:val="00756353"/>
    <w:rsid w:val="00756CC2"/>
    <w:rsid w:val="007570ED"/>
    <w:rsid w:val="0075719D"/>
    <w:rsid w:val="007604C9"/>
    <w:rsid w:val="00760DCA"/>
    <w:rsid w:val="007614BB"/>
    <w:rsid w:val="00762116"/>
    <w:rsid w:val="00762701"/>
    <w:rsid w:val="00763328"/>
    <w:rsid w:val="00763846"/>
    <w:rsid w:val="00764013"/>
    <w:rsid w:val="007641D9"/>
    <w:rsid w:val="0076489D"/>
    <w:rsid w:val="00764F94"/>
    <w:rsid w:val="0076592F"/>
    <w:rsid w:val="00765D3D"/>
    <w:rsid w:val="00766706"/>
    <w:rsid w:val="0076744E"/>
    <w:rsid w:val="00771F88"/>
    <w:rsid w:val="007721F9"/>
    <w:rsid w:val="007733D6"/>
    <w:rsid w:val="00773941"/>
    <w:rsid w:val="00774297"/>
    <w:rsid w:val="007750FB"/>
    <w:rsid w:val="00775686"/>
    <w:rsid w:val="007756C1"/>
    <w:rsid w:val="00776ACD"/>
    <w:rsid w:val="00780BE9"/>
    <w:rsid w:val="00780E6C"/>
    <w:rsid w:val="00781015"/>
    <w:rsid w:val="00781C5D"/>
    <w:rsid w:val="00783522"/>
    <w:rsid w:val="00783EB6"/>
    <w:rsid w:val="00784D00"/>
    <w:rsid w:val="00784D55"/>
    <w:rsid w:val="00785032"/>
    <w:rsid w:val="0078627E"/>
    <w:rsid w:val="007902DE"/>
    <w:rsid w:val="0079037E"/>
    <w:rsid w:val="00792516"/>
    <w:rsid w:val="007926B7"/>
    <w:rsid w:val="00792E50"/>
    <w:rsid w:val="0079393C"/>
    <w:rsid w:val="007944CB"/>
    <w:rsid w:val="00795ADE"/>
    <w:rsid w:val="00796C23"/>
    <w:rsid w:val="007979CD"/>
    <w:rsid w:val="007A0F69"/>
    <w:rsid w:val="007A16D8"/>
    <w:rsid w:val="007A1D45"/>
    <w:rsid w:val="007A2528"/>
    <w:rsid w:val="007A319F"/>
    <w:rsid w:val="007A3297"/>
    <w:rsid w:val="007A3A66"/>
    <w:rsid w:val="007A4931"/>
    <w:rsid w:val="007A5812"/>
    <w:rsid w:val="007A5E28"/>
    <w:rsid w:val="007A6407"/>
    <w:rsid w:val="007A6AA8"/>
    <w:rsid w:val="007A7529"/>
    <w:rsid w:val="007B412D"/>
    <w:rsid w:val="007B63C9"/>
    <w:rsid w:val="007C28BB"/>
    <w:rsid w:val="007C3E45"/>
    <w:rsid w:val="007C4367"/>
    <w:rsid w:val="007C5435"/>
    <w:rsid w:val="007C6B94"/>
    <w:rsid w:val="007C7955"/>
    <w:rsid w:val="007D1DA8"/>
    <w:rsid w:val="007D26CA"/>
    <w:rsid w:val="007D2977"/>
    <w:rsid w:val="007D39DF"/>
    <w:rsid w:val="007D58FE"/>
    <w:rsid w:val="007D72F0"/>
    <w:rsid w:val="007D7391"/>
    <w:rsid w:val="007D7560"/>
    <w:rsid w:val="007E050E"/>
    <w:rsid w:val="007E1D93"/>
    <w:rsid w:val="007E5CD9"/>
    <w:rsid w:val="007E786F"/>
    <w:rsid w:val="007F1193"/>
    <w:rsid w:val="007F274A"/>
    <w:rsid w:val="007F45F5"/>
    <w:rsid w:val="007F5142"/>
    <w:rsid w:val="007F51DF"/>
    <w:rsid w:val="007F79AA"/>
    <w:rsid w:val="008009A3"/>
    <w:rsid w:val="00801403"/>
    <w:rsid w:val="00801820"/>
    <w:rsid w:val="00802D00"/>
    <w:rsid w:val="00802FCC"/>
    <w:rsid w:val="008030AB"/>
    <w:rsid w:val="00803F2A"/>
    <w:rsid w:val="00804595"/>
    <w:rsid w:val="0080482B"/>
    <w:rsid w:val="00804B08"/>
    <w:rsid w:val="00804B20"/>
    <w:rsid w:val="00805568"/>
    <w:rsid w:val="00806427"/>
    <w:rsid w:val="00807FC2"/>
    <w:rsid w:val="0081030D"/>
    <w:rsid w:val="00810939"/>
    <w:rsid w:val="00811F37"/>
    <w:rsid w:val="0081242E"/>
    <w:rsid w:val="008138C3"/>
    <w:rsid w:val="00815926"/>
    <w:rsid w:val="00815D09"/>
    <w:rsid w:val="00816D18"/>
    <w:rsid w:val="00817750"/>
    <w:rsid w:val="008177E1"/>
    <w:rsid w:val="008217F3"/>
    <w:rsid w:val="00822B60"/>
    <w:rsid w:val="00823E4D"/>
    <w:rsid w:val="0082595A"/>
    <w:rsid w:val="0083020A"/>
    <w:rsid w:val="00830BE8"/>
    <w:rsid w:val="00830E87"/>
    <w:rsid w:val="00832F3A"/>
    <w:rsid w:val="00833814"/>
    <w:rsid w:val="00833936"/>
    <w:rsid w:val="00833D65"/>
    <w:rsid w:val="008374EE"/>
    <w:rsid w:val="008404DB"/>
    <w:rsid w:val="008405CA"/>
    <w:rsid w:val="00841892"/>
    <w:rsid w:val="00843F37"/>
    <w:rsid w:val="0084450F"/>
    <w:rsid w:val="00844A9F"/>
    <w:rsid w:val="008457BC"/>
    <w:rsid w:val="00845984"/>
    <w:rsid w:val="0085107F"/>
    <w:rsid w:val="00851175"/>
    <w:rsid w:val="0085118E"/>
    <w:rsid w:val="00851465"/>
    <w:rsid w:val="00851D03"/>
    <w:rsid w:val="00852111"/>
    <w:rsid w:val="00855163"/>
    <w:rsid w:val="00855591"/>
    <w:rsid w:val="00855F50"/>
    <w:rsid w:val="0086005A"/>
    <w:rsid w:val="00860BF2"/>
    <w:rsid w:val="00860DF8"/>
    <w:rsid w:val="0086110C"/>
    <w:rsid w:val="008624C4"/>
    <w:rsid w:val="008648E9"/>
    <w:rsid w:val="00865414"/>
    <w:rsid w:val="0086739A"/>
    <w:rsid w:val="008678A7"/>
    <w:rsid w:val="00871142"/>
    <w:rsid w:val="008722A9"/>
    <w:rsid w:val="00876BCB"/>
    <w:rsid w:val="0087790F"/>
    <w:rsid w:val="00877B1A"/>
    <w:rsid w:val="00877D9A"/>
    <w:rsid w:val="008818AE"/>
    <w:rsid w:val="00881957"/>
    <w:rsid w:val="00882A16"/>
    <w:rsid w:val="00884B82"/>
    <w:rsid w:val="008851B0"/>
    <w:rsid w:val="00885CC6"/>
    <w:rsid w:val="00886192"/>
    <w:rsid w:val="00887FC0"/>
    <w:rsid w:val="0089003A"/>
    <w:rsid w:val="0089031C"/>
    <w:rsid w:val="00890FB0"/>
    <w:rsid w:val="0089366F"/>
    <w:rsid w:val="0089389C"/>
    <w:rsid w:val="0089500A"/>
    <w:rsid w:val="00895F48"/>
    <w:rsid w:val="00895FEE"/>
    <w:rsid w:val="008964A7"/>
    <w:rsid w:val="008965B4"/>
    <w:rsid w:val="008972E7"/>
    <w:rsid w:val="00897BE3"/>
    <w:rsid w:val="008A23E9"/>
    <w:rsid w:val="008A372D"/>
    <w:rsid w:val="008A5B9D"/>
    <w:rsid w:val="008B080B"/>
    <w:rsid w:val="008B10BE"/>
    <w:rsid w:val="008B282B"/>
    <w:rsid w:val="008B3885"/>
    <w:rsid w:val="008B5038"/>
    <w:rsid w:val="008B5685"/>
    <w:rsid w:val="008C06AC"/>
    <w:rsid w:val="008C0A9E"/>
    <w:rsid w:val="008C1CFD"/>
    <w:rsid w:val="008C2610"/>
    <w:rsid w:val="008C52DE"/>
    <w:rsid w:val="008C6308"/>
    <w:rsid w:val="008C673A"/>
    <w:rsid w:val="008C74A4"/>
    <w:rsid w:val="008C7D62"/>
    <w:rsid w:val="008D0418"/>
    <w:rsid w:val="008D1FCA"/>
    <w:rsid w:val="008D26C3"/>
    <w:rsid w:val="008D2F46"/>
    <w:rsid w:val="008D3B48"/>
    <w:rsid w:val="008D3DF6"/>
    <w:rsid w:val="008D564A"/>
    <w:rsid w:val="008D5A1C"/>
    <w:rsid w:val="008D6AF9"/>
    <w:rsid w:val="008D7C76"/>
    <w:rsid w:val="008D7F10"/>
    <w:rsid w:val="008E1403"/>
    <w:rsid w:val="008E33A1"/>
    <w:rsid w:val="008E3B64"/>
    <w:rsid w:val="008E3DF3"/>
    <w:rsid w:val="008E79B6"/>
    <w:rsid w:val="008F146D"/>
    <w:rsid w:val="008F475F"/>
    <w:rsid w:val="008F5F85"/>
    <w:rsid w:val="008F6BFD"/>
    <w:rsid w:val="008F6F5F"/>
    <w:rsid w:val="00900778"/>
    <w:rsid w:val="00900FAF"/>
    <w:rsid w:val="009011AD"/>
    <w:rsid w:val="00901546"/>
    <w:rsid w:val="00901822"/>
    <w:rsid w:val="009040C6"/>
    <w:rsid w:val="009045E9"/>
    <w:rsid w:val="0090469A"/>
    <w:rsid w:val="00911F8E"/>
    <w:rsid w:val="00912869"/>
    <w:rsid w:val="00913351"/>
    <w:rsid w:val="00913FB1"/>
    <w:rsid w:val="009153EB"/>
    <w:rsid w:val="00920025"/>
    <w:rsid w:val="009232F8"/>
    <w:rsid w:val="00923635"/>
    <w:rsid w:val="00923F23"/>
    <w:rsid w:val="009253C2"/>
    <w:rsid w:val="00925CB6"/>
    <w:rsid w:val="00926365"/>
    <w:rsid w:val="0092720E"/>
    <w:rsid w:val="009276B5"/>
    <w:rsid w:val="00927D69"/>
    <w:rsid w:val="00931AE9"/>
    <w:rsid w:val="009331DD"/>
    <w:rsid w:val="009336BE"/>
    <w:rsid w:val="00935846"/>
    <w:rsid w:val="009360A9"/>
    <w:rsid w:val="00936C1B"/>
    <w:rsid w:val="00936DD1"/>
    <w:rsid w:val="00936FD6"/>
    <w:rsid w:val="00940855"/>
    <w:rsid w:val="00941002"/>
    <w:rsid w:val="0094259D"/>
    <w:rsid w:val="00943CA3"/>
    <w:rsid w:val="00946090"/>
    <w:rsid w:val="009470AF"/>
    <w:rsid w:val="009504BD"/>
    <w:rsid w:val="00950AD1"/>
    <w:rsid w:val="00950C8B"/>
    <w:rsid w:val="00950E7B"/>
    <w:rsid w:val="009537F1"/>
    <w:rsid w:val="009546DA"/>
    <w:rsid w:val="00955024"/>
    <w:rsid w:val="0095527A"/>
    <w:rsid w:val="00955A6B"/>
    <w:rsid w:val="0095673F"/>
    <w:rsid w:val="00956DDE"/>
    <w:rsid w:val="009578F4"/>
    <w:rsid w:val="009600A1"/>
    <w:rsid w:val="00960C9A"/>
    <w:rsid w:val="009613EB"/>
    <w:rsid w:val="00961AA6"/>
    <w:rsid w:val="00966240"/>
    <w:rsid w:val="00967897"/>
    <w:rsid w:val="00970C11"/>
    <w:rsid w:val="00970E9C"/>
    <w:rsid w:val="009734A4"/>
    <w:rsid w:val="00973711"/>
    <w:rsid w:val="00973855"/>
    <w:rsid w:val="00974199"/>
    <w:rsid w:val="0097516B"/>
    <w:rsid w:val="00975764"/>
    <w:rsid w:val="009774ED"/>
    <w:rsid w:val="0097781D"/>
    <w:rsid w:val="0098062D"/>
    <w:rsid w:val="00980A32"/>
    <w:rsid w:val="00981957"/>
    <w:rsid w:val="00981AF2"/>
    <w:rsid w:val="00983A79"/>
    <w:rsid w:val="00984C75"/>
    <w:rsid w:val="00987442"/>
    <w:rsid w:val="00990758"/>
    <w:rsid w:val="00990DAF"/>
    <w:rsid w:val="00990FC8"/>
    <w:rsid w:val="009922F7"/>
    <w:rsid w:val="009926F1"/>
    <w:rsid w:val="00992C6D"/>
    <w:rsid w:val="00993064"/>
    <w:rsid w:val="009935AD"/>
    <w:rsid w:val="00994004"/>
    <w:rsid w:val="00995E20"/>
    <w:rsid w:val="00995ED5"/>
    <w:rsid w:val="00996952"/>
    <w:rsid w:val="009974EA"/>
    <w:rsid w:val="009A01F1"/>
    <w:rsid w:val="009A113F"/>
    <w:rsid w:val="009A17FB"/>
    <w:rsid w:val="009A2B19"/>
    <w:rsid w:val="009A2BAB"/>
    <w:rsid w:val="009A308A"/>
    <w:rsid w:val="009A342D"/>
    <w:rsid w:val="009A5C28"/>
    <w:rsid w:val="009A612C"/>
    <w:rsid w:val="009B0577"/>
    <w:rsid w:val="009B12CF"/>
    <w:rsid w:val="009B1C9E"/>
    <w:rsid w:val="009B254D"/>
    <w:rsid w:val="009B25BC"/>
    <w:rsid w:val="009B3EC4"/>
    <w:rsid w:val="009B47D2"/>
    <w:rsid w:val="009B59F1"/>
    <w:rsid w:val="009B63ED"/>
    <w:rsid w:val="009B68E1"/>
    <w:rsid w:val="009B7CCC"/>
    <w:rsid w:val="009C028B"/>
    <w:rsid w:val="009C06A9"/>
    <w:rsid w:val="009C16E7"/>
    <w:rsid w:val="009C22C9"/>
    <w:rsid w:val="009C24F7"/>
    <w:rsid w:val="009C29C5"/>
    <w:rsid w:val="009C3F6D"/>
    <w:rsid w:val="009C476D"/>
    <w:rsid w:val="009C65F2"/>
    <w:rsid w:val="009C6F51"/>
    <w:rsid w:val="009C7A61"/>
    <w:rsid w:val="009D0385"/>
    <w:rsid w:val="009D09BF"/>
    <w:rsid w:val="009D17F8"/>
    <w:rsid w:val="009D31CC"/>
    <w:rsid w:val="009D3441"/>
    <w:rsid w:val="009D347A"/>
    <w:rsid w:val="009D4A03"/>
    <w:rsid w:val="009D5A21"/>
    <w:rsid w:val="009D704B"/>
    <w:rsid w:val="009D70D5"/>
    <w:rsid w:val="009E103B"/>
    <w:rsid w:val="009E16F2"/>
    <w:rsid w:val="009E26C3"/>
    <w:rsid w:val="009E2961"/>
    <w:rsid w:val="009E330F"/>
    <w:rsid w:val="009E4B8C"/>
    <w:rsid w:val="009E525B"/>
    <w:rsid w:val="009E7BDD"/>
    <w:rsid w:val="009F0768"/>
    <w:rsid w:val="009F0806"/>
    <w:rsid w:val="009F0EFE"/>
    <w:rsid w:val="009F3871"/>
    <w:rsid w:val="009F3E81"/>
    <w:rsid w:val="009F539D"/>
    <w:rsid w:val="009F5BBD"/>
    <w:rsid w:val="009F5EEE"/>
    <w:rsid w:val="009F6501"/>
    <w:rsid w:val="009F67CF"/>
    <w:rsid w:val="009F6B99"/>
    <w:rsid w:val="009F7CC8"/>
    <w:rsid w:val="009F7DB9"/>
    <w:rsid w:val="00A0125E"/>
    <w:rsid w:val="00A019DB"/>
    <w:rsid w:val="00A03662"/>
    <w:rsid w:val="00A043E2"/>
    <w:rsid w:val="00A04A38"/>
    <w:rsid w:val="00A04FA2"/>
    <w:rsid w:val="00A06D62"/>
    <w:rsid w:val="00A07034"/>
    <w:rsid w:val="00A100FA"/>
    <w:rsid w:val="00A110E2"/>
    <w:rsid w:val="00A11E8B"/>
    <w:rsid w:val="00A128AB"/>
    <w:rsid w:val="00A12DF0"/>
    <w:rsid w:val="00A17C36"/>
    <w:rsid w:val="00A20E9D"/>
    <w:rsid w:val="00A23AD6"/>
    <w:rsid w:val="00A25757"/>
    <w:rsid w:val="00A26309"/>
    <w:rsid w:val="00A270A2"/>
    <w:rsid w:val="00A27EBD"/>
    <w:rsid w:val="00A30BBC"/>
    <w:rsid w:val="00A33659"/>
    <w:rsid w:val="00A3427E"/>
    <w:rsid w:val="00A349CA"/>
    <w:rsid w:val="00A35340"/>
    <w:rsid w:val="00A40561"/>
    <w:rsid w:val="00A41E32"/>
    <w:rsid w:val="00A43C65"/>
    <w:rsid w:val="00A45C87"/>
    <w:rsid w:val="00A469DB"/>
    <w:rsid w:val="00A46D81"/>
    <w:rsid w:val="00A51567"/>
    <w:rsid w:val="00A52B95"/>
    <w:rsid w:val="00A53476"/>
    <w:rsid w:val="00A53BF9"/>
    <w:rsid w:val="00A54FA1"/>
    <w:rsid w:val="00A57BF2"/>
    <w:rsid w:val="00A60566"/>
    <w:rsid w:val="00A62B92"/>
    <w:rsid w:val="00A62D2A"/>
    <w:rsid w:val="00A63606"/>
    <w:rsid w:val="00A6509C"/>
    <w:rsid w:val="00A65C04"/>
    <w:rsid w:val="00A666BB"/>
    <w:rsid w:val="00A706A2"/>
    <w:rsid w:val="00A723F2"/>
    <w:rsid w:val="00A726B3"/>
    <w:rsid w:val="00A7298F"/>
    <w:rsid w:val="00A72DD3"/>
    <w:rsid w:val="00A73CDC"/>
    <w:rsid w:val="00A74196"/>
    <w:rsid w:val="00A74E08"/>
    <w:rsid w:val="00A7717C"/>
    <w:rsid w:val="00A8016B"/>
    <w:rsid w:val="00A8113B"/>
    <w:rsid w:val="00A81D1C"/>
    <w:rsid w:val="00A81E9A"/>
    <w:rsid w:val="00A831BF"/>
    <w:rsid w:val="00A85012"/>
    <w:rsid w:val="00A86E35"/>
    <w:rsid w:val="00A877C9"/>
    <w:rsid w:val="00A90734"/>
    <w:rsid w:val="00A9123F"/>
    <w:rsid w:val="00A9313A"/>
    <w:rsid w:val="00A93AA8"/>
    <w:rsid w:val="00A95182"/>
    <w:rsid w:val="00A95F54"/>
    <w:rsid w:val="00A964E3"/>
    <w:rsid w:val="00A96C34"/>
    <w:rsid w:val="00A96F8B"/>
    <w:rsid w:val="00A97358"/>
    <w:rsid w:val="00A97CA0"/>
    <w:rsid w:val="00AA03AA"/>
    <w:rsid w:val="00AA19DE"/>
    <w:rsid w:val="00AA1DF4"/>
    <w:rsid w:val="00AA2186"/>
    <w:rsid w:val="00AA3A3C"/>
    <w:rsid w:val="00AA42D3"/>
    <w:rsid w:val="00AA6951"/>
    <w:rsid w:val="00AB1F9D"/>
    <w:rsid w:val="00AB3677"/>
    <w:rsid w:val="00AB3C6C"/>
    <w:rsid w:val="00AB508E"/>
    <w:rsid w:val="00AB5D04"/>
    <w:rsid w:val="00AB600C"/>
    <w:rsid w:val="00AB7CD7"/>
    <w:rsid w:val="00AC1164"/>
    <w:rsid w:val="00AC1C76"/>
    <w:rsid w:val="00AC21A4"/>
    <w:rsid w:val="00AC44BD"/>
    <w:rsid w:val="00AC6C21"/>
    <w:rsid w:val="00AC7BC7"/>
    <w:rsid w:val="00AD2932"/>
    <w:rsid w:val="00AD385D"/>
    <w:rsid w:val="00AD53BA"/>
    <w:rsid w:val="00AD5BA2"/>
    <w:rsid w:val="00AD63FD"/>
    <w:rsid w:val="00AD6BB0"/>
    <w:rsid w:val="00AE04ED"/>
    <w:rsid w:val="00AE0AC0"/>
    <w:rsid w:val="00AE0B0F"/>
    <w:rsid w:val="00AE0C64"/>
    <w:rsid w:val="00AE2875"/>
    <w:rsid w:val="00AE347F"/>
    <w:rsid w:val="00AE3940"/>
    <w:rsid w:val="00AE48A0"/>
    <w:rsid w:val="00AE50A1"/>
    <w:rsid w:val="00AE5A58"/>
    <w:rsid w:val="00AF1284"/>
    <w:rsid w:val="00AF198E"/>
    <w:rsid w:val="00AF31BB"/>
    <w:rsid w:val="00AF3DE3"/>
    <w:rsid w:val="00AF49FA"/>
    <w:rsid w:val="00AF5020"/>
    <w:rsid w:val="00AF5866"/>
    <w:rsid w:val="00AF5BE4"/>
    <w:rsid w:val="00AF64F8"/>
    <w:rsid w:val="00AF722A"/>
    <w:rsid w:val="00B01635"/>
    <w:rsid w:val="00B023FF"/>
    <w:rsid w:val="00B02AD8"/>
    <w:rsid w:val="00B02E33"/>
    <w:rsid w:val="00B032A8"/>
    <w:rsid w:val="00B03356"/>
    <w:rsid w:val="00B064F0"/>
    <w:rsid w:val="00B07E16"/>
    <w:rsid w:val="00B10125"/>
    <w:rsid w:val="00B10D65"/>
    <w:rsid w:val="00B11370"/>
    <w:rsid w:val="00B120AD"/>
    <w:rsid w:val="00B121FA"/>
    <w:rsid w:val="00B12F2E"/>
    <w:rsid w:val="00B13459"/>
    <w:rsid w:val="00B143FC"/>
    <w:rsid w:val="00B1609B"/>
    <w:rsid w:val="00B16482"/>
    <w:rsid w:val="00B1759B"/>
    <w:rsid w:val="00B17983"/>
    <w:rsid w:val="00B17A06"/>
    <w:rsid w:val="00B21325"/>
    <w:rsid w:val="00B24A32"/>
    <w:rsid w:val="00B24EDB"/>
    <w:rsid w:val="00B259A7"/>
    <w:rsid w:val="00B2614A"/>
    <w:rsid w:val="00B262BC"/>
    <w:rsid w:val="00B27786"/>
    <w:rsid w:val="00B30666"/>
    <w:rsid w:val="00B30CB9"/>
    <w:rsid w:val="00B3326C"/>
    <w:rsid w:val="00B34C9A"/>
    <w:rsid w:val="00B3674A"/>
    <w:rsid w:val="00B3739D"/>
    <w:rsid w:val="00B37728"/>
    <w:rsid w:val="00B41201"/>
    <w:rsid w:val="00B41504"/>
    <w:rsid w:val="00B420B0"/>
    <w:rsid w:val="00B43353"/>
    <w:rsid w:val="00B44CA4"/>
    <w:rsid w:val="00B46BD7"/>
    <w:rsid w:val="00B506F6"/>
    <w:rsid w:val="00B51B90"/>
    <w:rsid w:val="00B53C99"/>
    <w:rsid w:val="00B54811"/>
    <w:rsid w:val="00B566B4"/>
    <w:rsid w:val="00B56EB0"/>
    <w:rsid w:val="00B57925"/>
    <w:rsid w:val="00B601B5"/>
    <w:rsid w:val="00B606DF"/>
    <w:rsid w:val="00B62DC6"/>
    <w:rsid w:val="00B637E7"/>
    <w:rsid w:val="00B64BB3"/>
    <w:rsid w:val="00B64F28"/>
    <w:rsid w:val="00B65EBF"/>
    <w:rsid w:val="00B673AD"/>
    <w:rsid w:val="00B6775F"/>
    <w:rsid w:val="00B67FDF"/>
    <w:rsid w:val="00B70714"/>
    <w:rsid w:val="00B70C10"/>
    <w:rsid w:val="00B733D5"/>
    <w:rsid w:val="00B73E3A"/>
    <w:rsid w:val="00B77196"/>
    <w:rsid w:val="00B7780E"/>
    <w:rsid w:val="00B8041B"/>
    <w:rsid w:val="00B81917"/>
    <w:rsid w:val="00B842E9"/>
    <w:rsid w:val="00B84AF4"/>
    <w:rsid w:val="00B86F0C"/>
    <w:rsid w:val="00B87D2C"/>
    <w:rsid w:val="00B9065C"/>
    <w:rsid w:val="00B90D0D"/>
    <w:rsid w:val="00B94EBF"/>
    <w:rsid w:val="00B95ED4"/>
    <w:rsid w:val="00BA1E07"/>
    <w:rsid w:val="00BA47BE"/>
    <w:rsid w:val="00BA53B5"/>
    <w:rsid w:val="00BA5C48"/>
    <w:rsid w:val="00BA5C6A"/>
    <w:rsid w:val="00BA5DC5"/>
    <w:rsid w:val="00BA6203"/>
    <w:rsid w:val="00BA67C1"/>
    <w:rsid w:val="00BB0D20"/>
    <w:rsid w:val="00BB0EC4"/>
    <w:rsid w:val="00BB141B"/>
    <w:rsid w:val="00BB166A"/>
    <w:rsid w:val="00BB26D7"/>
    <w:rsid w:val="00BB5B2C"/>
    <w:rsid w:val="00BB5C96"/>
    <w:rsid w:val="00BC07AE"/>
    <w:rsid w:val="00BC09B5"/>
    <w:rsid w:val="00BC0A61"/>
    <w:rsid w:val="00BC37BF"/>
    <w:rsid w:val="00BC3D46"/>
    <w:rsid w:val="00BC4ACD"/>
    <w:rsid w:val="00BC4B13"/>
    <w:rsid w:val="00BC4D9B"/>
    <w:rsid w:val="00BC5507"/>
    <w:rsid w:val="00BC5E63"/>
    <w:rsid w:val="00BC7A1E"/>
    <w:rsid w:val="00BD2239"/>
    <w:rsid w:val="00BD2FBD"/>
    <w:rsid w:val="00BD391E"/>
    <w:rsid w:val="00BD4247"/>
    <w:rsid w:val="00BD4D15"/>
    <w:rsid w:val="00BD6337"/>
    <w:rsid w:val="00BD7253"/>
    <w:rsid w:val="00BD7362"/>
    <w:rsid w:val="00BD7D72"/>
    <w:rsid w:val="00BE08E0"/>
    <w:rsid w:val="00BE2DC4"/>
    <w:rsid w:val="00BE37B0"/>
    <w:rsid w:val="00BE4979"/>
    <w:rsid w:val="00BE4E1F"/>
    <w:rsid w:val="00BE522D"/>
    <w:rsid w:val="00BE64D0"/>
    <w:rsid w:val="00BE6548"/>
    <w:rsid w:val="00BE6E31"/>
    <w:rsid w:val="00BE7480"/>
    <w:rsid w:val="00BF0996"/>
    <w:rsid w:val="00BF1D1C"/>
    <w:rsid w:val="00BF2835"/>
    <w:rsid w:val="00BF2CBF"/>
    <w:rsid w:val="00BF2FAD"/>
    <w:rsid w:val="00BF407C"/>
    <w:rsid w:val="00BF4B5E"/>
    <w:rsid w:val="00BF596D"/>
    <w:rsid w:val="00BF604C"/>
    <w:rsid w:val="00BF6296"/>
    <w:rsid w:val="00BF6509"/>
    <w:rsid w:val="00BF7BBC"/>
    <w:rsid w:val="00BF7ED3"/>
    <w:rsid w:val="00BF7F9A"/>
    <w:rsid w:val="00C0099A"/>
    <w:rsid w:val="00C01859"/>
    <w:rsid w:val="00C02030"/>
    <w:rsid w:val="00C0261A"/>
    <w:rsid w:val="00C026E4"/>
    <w:rsid w:val="00C029C5"/>
    <w:rsid w:val="00C072D8"/>
    <w:rsid w:val="00C07905"/>
    <w:rsid w:val="00C102BC"/>
    <w:rsid w:val="00C10667"/>
    <w:rsid w:val="00C116E9"/>
    <w:rsid w:val="00C11E60"/>
    <w:rsid w:val="00C1238D"/>
    <w:rsid w:val="00C127B6"/>
    <w:rsid w:val="00C14470"/>
    <w:rsid w:val="00C20725"/>
    <w:rsid w:val="00C212DA"/>
    <w:rsid w:val="00C2206F"/>
    <w:rsid w:val="00C23FF5"/>
    <w:rsid w:val="00C24763"/>
    <w:rsid w:val="00C25ACF"/>
    <w:rsid w:val="00C26D37"/>
    <w:rsid w:val="00C31A7F"/>
    <w:rsid w:val="00C32FD7"/>
    <w:rsid w:val="00C33F11"/>
    <w:rsid w:val="00C348B4"/>
    <w:rsid w:val="00C34E0A"/>
    <w:rsid w:val="00C3644E"/>
    <w:rsid w:val="00C37815"/>
    <w:rsid w:val="00C408AC"/>
    <w:rsid w:val="00C40C63"/>
    <w:rsid w:val="00C4461C"/>
    <w:rsid w:val="00C461EA"/>
    <w:rsid w:val="00C46C3A"/>
    <w:rsid w:val="00C46E24"/>
    <w:rsid w:val="00C4741F"/>
    <w:rsid w:val="00C47D83"/>
    <w:rsid w:val="00C47EC7"/>
    <w:rsid w:val="00C500FD"/>
    <w:rsid w:val="00C52705"/>
    <w:rsid w:val="00C52C9A"/>
    <w:rsid w:val="00C53EF2"/>
    <w:rsid w:val="00C5430A"/>
    <w:rsid w:val="00C5470D"/>
    <w:rsid w:val="00C55509"/>
    <w:rsid w:val="00C56708"/>
    <w:rsid w:val="00C56D3F"/>
    <w:rsid w:val="00C620B2"/>
    <w:rsid w:val="00C620BE"/>
    <w:rsid w:val="00C627A2"/>
    <w:rsid w:val="00C628C7"/>
    <w:rsid w:val="00C63C40"/>
    <w:rsid w:val="00C653C9"/>
    <w:rsid w:val="00C66199"/>
    <w:rsid w:val="00C67169"/>
    <w:rsid w:val="00C70471"/>
    <w:rsid w:val="00C71426"/>
    <w:rsid w:val="00C7157C"/>
    <w:rsid w:val="00C71764"/>
    <w:rsid w:val="00C753D9"/>
    <w:rsid w:val="00C757C5"/>
    <w:rsid w:val="00C758D4"/>
    <w:rsid w:val="00C75962"/>
    <w:rsid w:val="00C75A86"/>
    <w:rsid w:val="00C7738A"/>
    <w:rsid w:val="00C77636"/>
    <w:rsid w:val="00C8234A"/>
    <w:rsid w:val="00C83805"/>
    <w:rsid w:val="00C84E63"/>
    <w:rsid w:val="00C86A35"/>
    <w:rsid w:val="00C86EB7"/>
    <w:rsid w:val="00C87ED0"/>
    <w:rsid w:val="00C90A7B"/>
    <w:rsid w:val="00C9123C"/>
    <w:rsid w:val="00C923EA"/>
    <w:rsid w:val="00C929A0"/>
    <w:rsid w:val="00C935C7"/>
    <w:rsid w:val="00C93689"/>
    <w:rsid w:val="00C9561C"/>
    <w:rsid w:val="00C95763"/>
    <w:rsid w:val="00C9694B"/>
    <w:rsid w:val="00CA0115"/>
    <w:rsid w:val="00CA1F03"/>
    <w:rsid w:val="00CA2307"/>
    <w:rsid w:val="00CA2BAD"/>
    <w:rsid w:val="00CA3021"/>
    <w:rsid w:val="00CA3530"/>
    <w:rsid w:val="00CA3A3A"/>
    <w:rsid w:val="00CA5035"/>
    <w:rsid w:val="00CA5FFF"/>
    <w:rsid w:val="00CA6159"/>
    <w:rsid w:val="00CA6363"/>
    <w:rsid w:val="00CB388D"/>
    <w:rsid w:val="00CB3C68"/>
    <w:rsid w:val="00CB4367"/>
    <w:rsid w:val="00CB49C1"/>
    <w:rsid w:val="00CB49C4"/>
    <w:rsid w:val="00CB4BC7"/>
    <w:rsid w:val="00CB5CA0"/>
    <w:rsid w:val="00CB6A0B"/>
    <w:rsid w:val="00CB6B89"/>
    <w:rsid w:val="00CC18AE"/>
    <w:rsid w:val="00CC1EB3"/>
    <w:rsid w:val="00CC35F3"/>
    <w:rsid w:val="00CC362B"/>
    <w:rsid w:val="00CC50EE"/>
    <w:rsid w:val="00CC5DB4"/>
    <w:rsid w:val="00CD07AC"/>
    <w:rsid w:val="00CD091F"/>
    <w:rsid w:val="00CD3DCF"/>
    <w:rsid w:val="00CD42CA"/>
    <w:rsid w:val="00CD442E"/>
    <w:rsid w:val="00CD5637"/>
    <w:rsid w:val="00CD585F"/>
    <w:rsid w:val="00CD5961"/>
    <w:rsid w:val="00CD63E9"/>
    <w:rsid w:val="00CD7404"/>
    <w:rsid w:val="00CD743E"/>
    <w:rsid w:val="00CD74B2"/>
    <w:rsid w:val="00CE31C6"/>
    <w:rsid w:val="00CE39D7"/>
    <w:rsid w:val="00CE45D6"/>
    <w:rsid w:val="00CE54E0"/>
    <w:rsid w:val="00CE56C6"/>
    <w:rsid w:val="00CE63E5"/>
    <w:rsid w:val="00CE717B"/>
    <w:rsid w:val="00CF0508"/>
    <w:rsid w:val="00CF09B2"/>
    <w:rsid w:val="00CF2719"/>
    <w:rsid w:val="00CF318F"/>
    <w:rsid w:val="00CF549E"/>
    <w:rsid w:val="00CF6184"/>
    <w:rsid w:val="00CF6372"/>
    <w:rsid w:val="00CF723A"/>
    <w:rsid w:val="00CF726E"/>
    <w:rsid w:val="00D00068"/>
    <w:rsid w:val="00D00D06"/>
    <w:rsid w:val="00D01012"/>
    <w:rsid w:val="00D01B13"/>
    <w:rsid w:val="00D01B41"/>
    <w:rsid w:val="00D03245"/>
    <w:rsid w:val="00D040AE"/>
    <w:rsid w:val="00D0417C"/>
    <w:rsid w:val="00D0435B"/>
    <w:rsid w:val="00D04725"/>
    <w:rsid w:val="00D05846"/>
    <w:rsid w:val="00D07A89"/>
    <w:rsid w:val="00D07C01"/>
    <w:rsid w:val="00D10549"/>
    <w:rsid w:val="00D10A44"/>
    <w:rsid w:val="00D123A0"/>
    <w:rsid w:val="00D12D59"/>
    <w:rsid w:val="00D131C0"/>
    <w:rsid w:val="00D1377B"/>
    <w:rsid w:val="00D137C9"/>
    <w:rsid w:val="00D13F16"/>
    <w:rsid w:val="00D154EA"/>
    <w:rsid w:val="00D15EEF"/>
    <w:rsid w:val="00D1716E"/>
    <w:rsid w:val="00D21EAD"/>
    <w:rsid w:val="00D220E8"/>
    <w:rsid w:val="00D224EB"/>
    <w:rsid w:val="00D22561"/>
    <w:rsid w:val="00D249B2"/>
    <w:rsid w:val="00D26742"/>
    <w:rsid w:val="00D3047A"/>
    <w:rsid w:val="00D31F19"/>
    <w:rsid w:val="00D3233C"/>
    <w:rsid w:val="00D34605"/>
    <w:rsid w:val="00D3467A"/>
    <w:rsid w:val="00D3677B"/>
    <w:rsid w:val="00D4080E"/>
    <w:rsid w:val="00D41155"/>
    <w:rsid w:val="00D42537"/>
    <w:rsid w:val="00D4261A"/>
    <w:rsid w:val="00D4263F"/>
    <w:rsid w:val="00D4571E"/>
    <w:rsid w:val="00D466B4"/>
    <w:rsid w:val="00D47ECD"/>
    <w:rsid w:val="00D50009"/>
    <w:rsid w:val="00D50B29"/>
    <w:rsid w:val="00D5105E"/>
    <w:rsid w:val="00D510C0"/>
    <w:rsid w:val="00D5227C"/>
    <w:rsid w:val="00D52349"/>
    <w:rsid w:val="00D5484F"/>
    <w:rsid w:val="00D54898"/>
    <w:rsid w:val="00D55406"/>
    <w:rsid w:val="00D55B82"/>
    <w:rsid w:val="00D5618C"/>
    <w:rsid w:val="00D57ECA"/>
    <w:rsid w:val="00D606BC"/>
    <w:rsid w:val="00D608A4"/>
    <w:rsid w:val="00D6207B"/>
    <w:rsid w:val="00D62250"/>
    <w:rsid w:val="00D62645"/>
    <w:rsid w:val="00D633B5"/>
    <w:rsid w:val="00D6381D"/>
    <w:rsid w:val="00D64336"/>
    <w:rsid w:val="00D64AB6"/>
    <w:rsid w:val="00D64D25"/>
    <w:rsid w:val="00D66C60"/>
    <w:rsid w:val="00D67499"/>
    <w:rsid w:val="00D70492"/>
    <w:rsid w:val="00D70E21"/>
    <w:rsid w:val="00D71E60"/>
    <w:rsid w:val="00D733EC"/>
    <w:rsid w:val="00D73F4B"/>
    <w:rsid w:val="00D76D22"/>
    <w:rsid w:val="00D77032"/>
    <w:rsid w:val="00D810C8"/>
    <w:rsid w:val="00D81280"/>
    <w:rsid w:val="00D83C52"/>
    <w:rsid w:val="00D854FF"/>
    <w:rsid w:val="00D8707E"/>
    <w:rsid w:val="00D87216"/>
    <w:rsid w:val="00D87EC0"/>
    <w:rsid w:val="00D90B3A"/>
    <w:rsid w:val="00D9245E"/>
    <w:rsid w:val="00D93FE7"/>
    <w:rsid w:val="00D946C6"/>
    <w:rsid w:val="00D95F1D"/>
    <w:rsid w:val="00D97647"/>
    <w:rsid w:val="00D97A51"/>
    <w:rsid w:val="00DA00A5"/>
    <w:rsid w:val="00DA0122"/>
    <w:rsid w:val="00DA14A1"/>
    <w:rsid w:val="00DA22AD"/>
    <w:rsid w:val="00DA22B4"/>
    <w:rsid w:val="00DA2531"/>
    <w:rsid w:val="00DA2784"/>
    <w:rsid w:val="00DA4631"/>
    <w:rsid w:val="00DA4F33"/>
    <w:rsid w:val="00DA576B"/>
    <w:rsid w:val="00DA5DB3"/>
    <w:rsid w:val="00DA6627"/>
    <w:rsid w:val="00DA6713"/>
    <w:rsid w:val="00DA6F8C"/>
    <w:rsid w:val="00DB10B5"/>
    <w:rsid w:val="00DB1500"/>
    <w:rsid w:val="00DB3B16"/>
    <w:rsid w:val="00DB48A3"/>
    <w:rsid w:val="00DB48B9"/>
    <w:rsid w:val="00DB560F"/>
    <w:rsid w:val="00DC07E3"/>
    <w:rsid w:val="00DC1965"/>
    <w:rsid w:val="00DC244F"/>
    <w:rsid w:val="00DC2EB7"/>
    <w:rsid w:val="00DC3878"/>
    <w:rsid w:val="00DC44D1"/>
    <w:rsid w:val="00DC49AA"/>
    <w:rsid w:val="00DC4DBE"/>
    <w:rsid w:val="00DC5C1D"/>
    <w:rsid w:val="00DC6AB1"/>
    <w:rsid w:val="00DD021F"/>
    <w:rsid w:val="00DD150E"/>
    <w:rsid w:val="00DD2463"/>
    <w:rsid w:val="00DD2D3C"/>
    <w:rsid w:val="00DD341B"/>
    <w:rsid w:val="00DD524E"/>
    <w:rsid w:val="00DD6618"/>
    <w:rsid w:val="00DD7FF2"/>
    <w:rsid w:val="00DE0DC3"/>
    <w:rsid w:val="00DE2898"/>
    <w:rsid w:val="00DE4233"/>
    <w:rsid w:val="00DE4780"/>
    <w:rsid w:val="00DE50BE"/>
    <w:rsid w:val="00DE56EF"/>
    <w:rsid w:val="00DE6D2D"/>
    <w:rsid w:val="00DE7535"/>
    <w:rsid w:val="00DE7E65"/>
    <w:rsid w:val="00DF17DA"/>
    <w:rsid w:val="00DF2984"/>
    <w:rsid w:val="00DF31AF"/>
    <w:rsid w:val="00DF3C5A"/>
    <w:rsid w:val="00DF5888"/>
    <w:rsid w:val="00E016BE"/>
    <w:rsid w:val="00E0216A"/>
    <w:rsid w:val="00E02C4A"/>
    <w:rsid w:val="00E02CE7"/>
    <w:rsid w:val="00E037F7"/>
    <w:rsid w:val="00E041CB"/>
    <w:rsid w:val="00E04A3B"/>
    <w:rsid w:val="00E051DF"/>
    <w:rsid w:val="00E07AA9"/>
    <w:rsid w:val="00E1053B"/>
    <w:rsid w:val="00E10BD5"/>
    <w:rsid w:val="00E11409"/>
    <w:rsid w:val="00E11D56"/>
    <w:rsid w:val="00E13CEC"/>
    <w:rsid w:val="00E13E64"/>
    <w:rsid w:val="00E144B8"/>
    <w:rsid w:val="00E14828"/>
    <w:rsid w:val="00E153C4"/>
    <w:rsid w:val="00E1782C"/>
    <w:rsid w:val="00E17CCF"/>
    <w:rsid w:val="00E17DCA"/>
    <w:rsid w:val="00E200B3"/>
    <w:rsid w:val="00E201D5"/>
    <w:rsid w:val="00E21088"/>
    <w:rsid w:val="00E22D65"/>
    <w:rsid w:val="00E2545D"/>
    <w:rsid w:val="00E271BA"/>
    <w:rsid w:val="00E2768C"/>
    <w:rsid w:val="00E279BB"/>
    <w:rsid w:val="00E30900"/>
    <w:rsid w:val="00E31223"/>
    <w:rsid w:val="00E3275C"/>
    <w:rsid w:val="00E3368F"/>
    <w:rsid w:val="00E36DEC"/>
    <w:rsid w:val="00E40626"/>
    <w:rsid w:val="00E40C52"/>
    <w:rsid w:val="00E41E30"/>
    <w:rsid w:val="00E4397E"/>
    <w:rsid w:val="00E447E8"/>
    <w:rsid w:val="00E45D42"/>
    <w:rsid w:val="00E47982"/>
    <w:rsid w:val="00E50803"/>
    <w:rsid w:val="00E50FE5"/>
    <w:rsid w:val="00E5172F"/>
    <w:rsid w:val="00E527C0"/>
    <w:rsid w:val="00E554F8"/>
    <w:rsid w:val="00E57C40"/>
    <w:rsid w:val="00E61ABD"/>
    <w:rsid w:val="00E631F4"/>
    <w:rsid w:val="00E6367E"/>
    <w:rsid w:val="00E63922"/>
    <w:rsid w:val="00E64E71"/>
    <w:rsid w:val="00E65A72"/>
    <w:rsid w:val="00E66700"/>
    <w:rsid w:val="00E701CC"/>
    <w:rsid w:val="00E71BA7"/>
    <w:rsid w:val="00E72712"/>
    <w:rsid w:val="00E72F33"/>
    <w:rsid w:val="00E73504"/>
    <w:rsid w:val="00E7678C"/>
    <w:rsid w:val="00E81B0A"/>
    <w:rsid w:val="00E82DC4"/>
    <w:rsid w:val="00E845D4"/>
    <w:rsid w:val="00E849FD"/>
    <w:rsid w:val="00E85A9F"/>
    <w:rsid w:val="00E860DE"/>
    <w:rsid w:val="00E87411"/>
    <w:rsid w:val="00E8745B"/>
    <w:rsid w:val="00E87B30"/>
    <w:rsid w:val="00E91DA2"/>
    <w:rsid w:val="00E920BD"/>
    <w:rsid w:val="00E927A7"/>
    <w:rsid w:val="00E93A31"/>
    <w:rsid w:val="00E950A2"/>
    <w:rsid w:val="00E958B5"/>
    <w:rsid w:val="00EA0CEE"/>
    <w:rsid w:val="00EA0D24"/>
    <w:rsid w:val="00EA29E1"/>
    <w:rsid w:val="00EA3775"/>
    <w:rsid w:val="00EA4921"/>
    <w:rsid w:val="00EA4AF3"/>
    <w:rsid w:val="00EA513E"/>
    <w:rsid w:val="00EA61D4"/>
    <w:rsid w:val="00EA6271"/>
    <w:rsid w:val="00EA7247"/>
    <w:rsid w:val="00EB12AF"/>
    <w:rsid w:val="00EB1CAC"/>
    <w:rsid w:val="00EB43BC"/>
    <w:rsid w:val="00EB4A91"/>
    <w:rsid w:val="00EB6362"/>
    <w:rsid w:val="00EC015A"/>
    <w:rsid w:val="00EC112C"/>
    <w:rsid w:val="00EC2DF5"/>
    <w:rsid w:val="00EC6160"/>
    <w:rsid w:val="00EC6855"/>
    <w:rsid w:val="00EC712B"/>
    <w:rsid w:val="00EC7295"/>
    <w:rsid w:val="00EC78AC"/>
    <w:rsid w:val="00EC7E99"/>
    <w:rsid w:val="00ED13DD"/>
    <w:rsid w:val="00ED1BC6"/>
    <w:rsid w:val="00ED2371"/>
    <w:rsid w:val="00ED2FB9"/>
    <w:rsid w:val="00ED47E9"/>
    <w:rsid w:val="00ED499C"/>
    <w:rsid w:val="00ED4CAE"/>
    <w:rsid w:val="00ED564B"/>
    <w:rsid w:val="00ED58D7"/>
    <w:rsid w:val="00ED735F"/>
    <w:rsid w:val="00EE0D63"/>
    <w:rsid w:val="00EE21F7"/>
    <w:rsid w:val="00EE322E"/>
    <w:rsid w:val="00EE35A1"/>
    <w:rsid w:val="00EE5E12"/>
    <w:rsid w:val="00EE6800"/>
    <w:rsid w:val="00EE69D2"/>
    <w:rsid w:val="00EE790E"/>
    <w:rsid w:val="00EE7D57"/>
    <w:rsid w:val="00EE7F38"/>
    <w:rsid w:val="00EF158C"/>
    <w:rsid w:val="00EF19F8"/>
    <w:rsid w:val="00EF2C33"/>
    <w:rsid w:val="00EF372B"/>
    <w:rsid w:val="00EF4D8D"/>
    <w:rsid w:val="00EF4E23"/>
    <w:rsid w:val="00EF558B"/>
    <w:rsid w:val="00EF7411"/>
    <w:rsid w:val="00EF7D4C"/>
    <w:rsid w:val="00EF7FD8"/>
    <w:rsid w:val="00F019A4"/>
    <w:rsid w:val="00F01A5C"/>
    <w:rsid w:val="00F01D42"/>
    <w:rsid w:val="00F02AC8"/>
    <w:rsid w:val="00F05196"/>
    <w:rsid w:val="00F075D6"/>
    <w:rsid w:val="00F07AFA"/>
    <w:rsid w:val="00F07CBB"/>
    <w:rsid w:val="00F07CF3"/>
    <w:rsid w:val="00F10B73"/>
    <w:rsid w:val="00F11D54"/>
    <w:rsid w:val="00F12C00"/>
    <w:rsid w:val="00F135CF"/>
    <w:rsid w:val="00F140BF"/>
    <w:rsid w:val="00F14CE5"/>
    <w:rsid w:val="00F14F0D"/>
    <w:rsid w:val="00F1520B"/>
    <w:rsid w:val="00F167B4"/>
    <w:rsid w:val="00F169E3"/>
    <w:rsid w:val="00F16D08"/>
    <w:rsid w:val="00F16FAC"/>
    <w:rsid w:val="00F17BD2"/>
    <w:rsid w:val="00F17EBF"/>
    <w:rsid w:val="00F2063F"/>
    <w:rsid w:val="00F22902"/>
    <w:rsid w:val="00F22E20"/>
    <w:rsid w:val="00F239E7"/>
    <w:rsid w:val="00F23B61"/>
    <w:rsid w:val="00F25695"/>
    <w:rsid w:val="00F25AB4"/>
    <w:rsid w:val="00F26F44"/>
    <w:rsid w:val="00F27BC9"/>
    <w:rsid w:val="00F27BD8"/>
    <w:rsid w:val="00F27DDB"/>
    <w:rsid w:val="00F30DC5"/>
    <w:rsid w:val="00F313E7"/>
    <w:rsid w:val="00F328BA"/>
    <w:rsid w:val="00F335CB"/>
    <w:rsid w:val="00F34919"/>
    <w:rsid w:val="00F3525D"/>
    <w:rsid w:val="00F373B5"/>
    <w:rsid w:val="00F40CEB"/>
    <w:rsid w:val="00F40F81"/>
    <w:rsid w:val="00F43BEC"/>
    <w:rsid w:val="00F4513B"/>
    <w:rsid w:val="00F464B6"/>
    <w:rsid w:val="00F4656D"/>
    <w:rsid w:val="00F46F83"/>
    <w:rsid w:val="00F52515"/>
    <w:rsid w:val="00F530D4"/>
    <w:rsid w:val="00F54BE2"/>
    <w:rsid w:val="00F54D63"/>
    <w:rsid w:val="00F558F8"/>
    <w:rsid w:val="00F566F2"/>
    <w:rsid w:val="00F57287"/>
    <w:rsid w:val="00F57D5B"/>
    <w:rsid w:val="00F614FD"/>
    <w:rsid w:val="00F637F9"/>
    <w:rsid w:val="00F64B7E"/>
    <w:rsid w:val="00F66115"/>
    <w:rsid w:val="00F66123"/>
    <w:rsid w:val="00F672D4"/>
    <w:rsid w:val="00F707B8"/>
    <w:rsid w:val="00F720F6"/>
    <w:rsid w:val="00F74B24"/>
    <w:rsid w:val="00F774BE"/>
    <w:rsid w:val="00F80F75"/>
    <w:rsid w:val="00F8174F"/>
    <w:rsid w:val="00F82190"/>
    <w:rsid w:val="00F82AB7"/>
    <w:rsid w:val="00F84019"/>
    <w:rsid w:val="00F84220"/>
    <w:rsid w:val="00F85AA8"/>
    <w:rsid w:val="00F86B7C"/>
    <w:rsid w:val="00F87FEA"/>
    <w:rsid w:val="00F9008F"/>
    <w:rsid w:val="00F911F1"/>
    <w:rsid w:val="00F9164C"/>
    <w:rsid w:val="00F93A1B"/>
    <w:rsid w:val="00F9420A"/>
    <w:rsid w:val="00F957A2"/>
    <w:rsid w:val="00F95E14"/>
    <w:rsid w:val="00F9621D"/>
    <w:rsid w:val="00F96613"/>
    <w:rsid w:val="00F96D23"/>
    <w:rsid w:val="00FA01B6"/>
    <w:rsid w:val="00FA062D"/>
    <w:rsid w:val="00FA0A6A"/>
    <w:rsid w:val="00FA1AD2"/>
    <w:rsid w:val="00FA1B7A"/>
    <w:rsid w:val="00FA1E25"/>
    <w:rsid w:val="00FA2D3D"/>
    <w:rsid w:val="00FA5A3C"/>
    <w:rsid w:val="00FA68AF"/>
    <w:rsid w:val="00FA723F"/>
    <w:rsid w:val="00FA72BE"/>
    <w:rsid w:val="00FB149C"/>
    <w:rsid w:val="00FB5027"/>
    <w:rsid w:val="00FB56F7"/>
    <w:rsid w:val="00FB5732"/>
    <w:rsid w:val="00FB5E05"/>
    <w:rsid w:val="00FB6474"/>
    <w:rsid w:val="00FC02E3"/>
    <w:rsid w:val="00FC0C0A"/>
    <w:rsid w:val="00FC0C7C"/>
    <w:rsid w:val="00FC2248"/>
    <w:rsid w:val="00FC2BC1"/>
    <w:rsid w:val="00FC3A59"/>
    <w:rsid w:val="00FC4009"/>
    <w:rsid w:val="00FC450A"/>
    <w:rsid w:val="00FC5594"/>
    <w:rsid w:val="00FC5CD6"/>
    <w:rsid w:val="00FD09CF"/>
    <w:rsid w:val="00FD0EFC"/>
    <w:rsid w:val="00FD3182"/>
    <w:rsid w:val="00FD3F41"/>
    <w:rsid w:val="00FD43B4"/>
    <w:rsid w:val="00FD4A76"/>
    <w:rsid w:val="00FD6F45"/>
    <w:rsid w:val="00FD74C2"/>
    <w:rsid w:val="00FE06EB"/>
    <w:rsid w:val="00FE22D1"/>
    <w:rsid w:val="00FE2F95"/>
    <w:rsid w:val="00FE356A"/>
    <w:rsid w:val="00FE41D8"/>
    <w:rsid w:val="00FE4414"/>
    <w:rsid w:val="00FE5EC8"/>
    <w:rsid w:val="00FE6C63"/>
    <w:rsid w:val="00FE7502"/>
    <w:rsid w:val="00FF0D4D"/>
    <w:rsid w:val="00FF27A6"/>
    <w:rsid w:val="00FF2928"/>
    <w:rsid w:val="00FF30B7"/>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8AF2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3" w:unhideWhenUsed="0" w:qFormat="1"/>
    <w:lsdException w:name="heading 2" w:uiPriority="3" w:qFormat="1"/>
    <w:lsdException w:name="heading 3" w:uiPriority="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Pr>
      <w:lang w:val="en-GB"/>
    </w:rPr>
  </w:style>
  <w:style w:type="paragraph" w:styleId="Titolo1">
    <w:name w:val="heading 1"/>
    <w:basedOn w:val="Normale"/>
    <w:next w:val="Normale"/>
    <w:link w:val="Titolo1Carattere"/>
    <w:uiPriority w:val="3"/>
    <w:qFormat/>
    <w:rsid w:val="00913351"/>
    <w:pPr>
      <w:keepNext/>
      <w:keepLines/>
      <w:numPr>
        <w:numId w:val="8"/>
      </w:numPr>
      <w:spacing w:before="480" w:after="120" w:line="280" w:lineRule="atLeast"/>
      <w:outlineLvl w:val="0"/>
    </w:pPr>
    <w:rPr>
      <w:rFonts w:asciiTheme="majorHAnsi" w:eastAsiaTheme="majorEastAsia" w:hAnsiTheme="majorHAnsi" w:cstheme="majorBidi"/>
      <w:b/>
      <w:bCs/>
      <w:sz w:val="28"/>
      <w:szCs w:val="28"/>
      <w:lang w:eastAsia="en-US"/>
    </w:rPr>
  </w:style>
  <w:style w:type="paragraph" w:styleId="Titolo2">
    <w:name w:val="heading 2"/>
    <w:basedOn w:val="Normale"/>
    <w:next w:val="Normale"/>
    <w:link w:val="Titolo2Carattere"/>
    <w:uiPriority w:val="3"/>
    <w:qFormat/>
    <w:rsid w:val="003A7BFD"/>
    <w:pPr>
      <w:keepNext/>
      <w:keepLines/>
      <w:numPr>
        <w:ilvl w:val="1"/>
        <w:numId w:val="8"/>
      </w:numPr>
      <w:spacing w:before="280" w:after="120" w:line="280" w:lineRule="atLeast"/>
      <w:outlineLvl w:val="1"/>
    </w:pPr>
    <w:rPr>
      <w:rFonts w:asciiTheme="majorHAnsi" w:eastAsiaTheme="majorEastAsia" w:hAnsiTheme="majorHAnsi" w:cstheme="majorBidi"/>
      <w:b/>
      <w:bCs/>
      <w:sz w:val="24"/>
      <w:szCs w:val="26"/>
      <w:lang w:eastAsia="en-US"/>
    </w:rPr>
  </w:style>
  <w:style w:type="paragraph" w:styleId="Titolo3">
    <w:name w:val="heading 3"/>
    <w:basedOn w:val="Normale"/>
    <w:next w:val="Normale"/>
    <w:link w:val="Titolo3Carattere"/>
    <w:uiPriority w:val="3"/>
    <w:qFormat/>
    <w:rsid w:val="003A7BFD"/>
    <w:pPr>
      <w:keepNext/>
      <w:keepLines/>
      <w:numPr>
        <w:ilvl w:val="2"/>
        <w:numId w:val="8"/>
      </w:numPr>
      <w:spacing w:before="280" w:after="120" w:line="280" w:lineRule="atLeast"/>
      <w:outlineLvl w:val="2"/>
    </w:pPr>
    <w:rPr>
      <w:rFonts w:asciiTheme="majorHAnsi" w:eastAsiaTheme="majorEastAsia" w:hAnsiTheme="majorHAnsi" w:cstheme="majorBidi"/>
      <w:b/>
      <w:bCs/>
      <w:szCs w:val="20"/>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3"/>
    <w:rsid w:val="00913351"/>
    <w:rPr>
      <w:rFonts w:asciiTheme="majorHAnsi" w:eastAsiaTheme="majorEastAsia" w:hAnsiTheme="majorHAnsi" w:cstheme="majorBidi"/>
      <w:b/>
      <w:bCs/>
      <w:sz w:val="28"/>
      <w:szCs w:val="28"/>
      <w:lang w:val="en-GB" w:eastAsia="en-US"/>
    </w:rPr>
  </w:style>
  <w:style w:type="character" w:styleId="Enfasigrassetto">
    <w:name w:val="Strong"/>
    <w:basedOn w:val="Carpredefinitoparagrafo"/>
    <w:uiPriority w:val="22"/>
    <w:qFormat/>
    <w:rsid w:val="00C461EA"/>
    <w:rPr>
      <w:b/>
      <w:bCs/>
    </w:rPr>
  </w:style>
  <w:style w:type="character" w:styleId="Enfasicorsivo">
    <w:name w:val="Emphasis"/>
    <w:basedOn w:val="Carpredefinitoparagrafo"/>
    <w:uiPriority w:val="20"/>
    <w:qFormat/>
    <w:rsid w:val="00C461EA"/>
    <w:rPr>
      <w:i/>
      <w:iCs/>
    </w:rPr>
  </w:style>
  <w:style w:type="paragraph" w:styleId="Paragrafoelenco">
    <w:name w:val="List Paragraph"/>
    <w:basedOn w:val="Normale"/>
    <w:uiPriority w:val="34"/>
    <w:qFormat/>
    <w:rsid w:val="004E14AD"/>
    <w:pPr>
      <w:ind w:left="720"/>
      <w:contextualSpacing/>
    </w:pPr>
  </w:style>
  <w:style w:type="paragraph" w:styleId="Testofumetto">
    <w:name w:val="Balloon Text"/>
    <w:basedOn w:val="Normale"/>
    <w:link w:val="TestofumettoCarattere"/>
    <w:uiPriority w:val="99"/>
    <w:semiHidden/>
    <w:unhideWhenUsed/>
    <w:rsid w:val="00E1782C"/>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1782C"/>
    <w:rPr>
      <w:rFonts w:ascii="Tahoma" w:hAnsi="Tahoma" w:cs="Tahoma"/>
      <w:sz w:val="16"/>
      <w:szCs w:val="16"/>
    </w:rPr>
  </w:style>
  <w:style w:type="paragraph" w:styleId="NormaleWeb">
    <w:name w:val="Normal (Web)"/>
    <w:basedOn w:val="Normale"/>
    <w:uiPriority w:val="99"/>
    <w:semiHidden/>
    <w:unhideWhenUsed/>
    <w:rsid w:val="00E1782C"/>
    <w:pPr>
      <w:spacing w:before="100" w:beforeAutospacing="1" w:after="100" w:afterAutospacing="1" w:line="240" w:lineRule="auto"/>
    </w:pPr>
    <w:rPr>
      <w:rFonts w:ascii="Times New Roman" w:hAnsi="Times New Roman" w:cs="Times New Roman"/>
      <w:sz w:val="24"/>
      <w:szCs w:val="24"/>
      <w:lang w:eastAsia="it-IT"/>
    </w:rPr>
  </w:style>
  <w:style w:type="table" w:styleId="Elencomedio2-Colore2">
    <w:name w:val="Medium List 2 Accent 2"/>
    <w:basedOn w:val="Tabellanormale"/>
    <w:uiPriority w:val="66"/>
    <w:rsid w:val="00E1782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Cuadrculaclara1">
    <w:name w:val="Cuadrícula clara1"/>
    <w:basedOn w:val="Tabellanormale"/>
    <w:uiPriority w:val="62"/>
    <w:rsid w:val="00E1782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Collegamentoipertestuale">
    <w:name w:val="Hyperlink"/>
    <w:basedOn w:val="Carpredefinitoparagrafo"/>
    <w:uiPriority w:val="99"/>
    <w:unhideWhenUsed/>
    <w:rsid w:val="001D2AAE"/>
    <w:rPr>
      <w:color w:val="5F5F5F" w:themeColor="hyperlink"/>
      <w:u w:val="single"/>
    </w:rPr>
  </w:style>
  <w:style w:type="table" w:styleId="Grigliatabella">
    <w:name w:val="Table Grid"/>
    <w:basedOn w:val="Tabellanormale"/>
    <w:uiPriority w:val="59"/>
    <w:rsid w:val="00B02A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media1-nfasis11">
    <w:name w:val="Lista media 1 - Énfasis 11"/>
    <w:basedOn w:val="Tabellanormale"/>
    <w:uiPriority w:val="65"/>
    <w:rsid w:val="001F2B8C"/>
    <w:pPr>
      <w:spacing w:after="0" w:line="240" w:lineRule="auto"/>
    </w:pPr>
    <w:rPr>
      <w:color w:val="000000" w:themeColor="text1"/>
    </w:r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character" w:customStyle="1" w:styleId="Titolo2Carattere">
    <w:name w:val="Titolo 2 Carattere"/>
    <w:basedOn w:val="Carpredefinitoparagrafo"/>
    <w:link w:val="Titolo2"/>
    <w:uiPriority w:val="3"/>
    <w:rsid w:val="003A7BFD"/>
    <w:rPr>
      <w:rFonts w:asciiTheme="majorHAnsi" w:eastAsiaTheme="majorEastAsia" w:hAnsiTheme="majorHAnsi" w:cstheme="majorBidi"/>
      <w:b/>
      <w:bCs/>
      <w:sz w:val="24"/>
      <w:szCs w:val="26"/>
      <w:lang w:val="en-GB" w:eastAsia="en-US"/>
    </w:rPr>
  </w:style>
  <w:style w:type="character" w:customStyle="1" w:styleId="Titolo3Carattere">
    <w:name w:val="Titolo 3 Carattere"/>
    <w:basedOn w:val="Carpredefinitoparagrafo"/>
    <w:link w:val="Titolo3"/>
    <w:uiPriority w:val="3"/>
    <w:rsid w:val="003A7BFD"/>
    <w:rPr>
      <w:rFonts w:asciiTheme="majorHAnsi" w:eastAsiaTheme="majorEastAsia" w:hAnsiTheme="majorHAnsi" w:cstheme="majorBidi"/>
      <w:b/>
      <w:bCs/>
      <w:szCs w:val="20"/>
      <w:lang w:val="en-GB" w:eastAsia="en-US"/>
    </w:rPr>
  </w:style>
  <w:style w:type="character" w:styleId="Titolodellibro">
    <w:name w:val="Book Title"/>
    <w:basedOn w:val="Carpredefinitoparagrafo"/>
    <w:uiPriority w:val="33"/>
    <w:qFormat/>
    <w:rsid w:val="003A7BFD"/>
    <w:rPr>
      <w:b/>
      <w:bCs/>
      <w:smallCaps/>
      <w:spacing w:val="5"/>
    </w:rPr>
  </w:style>
  <w:style w:type="character" w:customStyle="1" w:styleId="shorttext">
    <w:name w:val="short_text"/>
    <w:basedOn w:val="Carpredefinitoparagrafo"/>
    <w:rsid w:val="00FC0C7C"/>
  </w:style>
  <w:style w:type="character" w:customStyle="1" w:styleId="hps">
    <w:name w:val="hps"/>
    <w:basedOn w:val="Carpredefinitoparagrafo"/>
    <w:rsid w:val="00FC0C7C"/>
  </w:style>
  <w:style w:type="character" w:styleId="Collegamentovisitato">
    <w:name w:val="FollowedHyperlink"/>
    <w:basedOn w:val="Carpredefinitoparagrafo"/>
    <w:uiPriority w:val="99"/>
    <w:semiHidden/>
    <w:unhideWhenUsed/>
    <w:rsid w:val="00CB49C1"/>
    <w:rPr>
      <w:color w:val="919191" w:themeColor="followedHyperlink"/>
      <w:u w:val="single"/>
    </w:rPr>
  </w:style>
  <w:style w:type="paragraph" w:styleId="Intestazione">
    <w:name w:val="header"/>
    <w:basedOn w:val="Normale"/>
    <w:link w:val="IntestazioneCarattere"/>
    <w:uiPriority w:val="99"/>
    <w:unhideWhenUsed/>
    <w:rsid w:val="00913351"/>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13351"/>
  </w:style>
  <w:style w:type="paragraph" w:styleId="Pidipagina">
    <w:name w:val="footer"/>
    <w:basedOn w:val="Normale"/>
    <w:link w:val="PidipaginaCarattere"/>
    <w:uiPriority w:val="99"/>
    <w:unhideWhenUsed/>
    <w:rsid w:val="00913351"/>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13351"/>
  </w:style>
  <w:style w:type="paragraph" w:customStyle="1" w:styleId="Doublespaced">
    <w:name w:val="Double_spaced"/>
    <w:basedOn w:val="Normale"/>
    <w:qFormat/>
    <w:rsid w:val="00B7780E"/>
    <w:pPr>
      <w:spacing w:line="360" w:lineRule="auto"/>
    </w:pPr>
    <w:rPr>
      <w:sz w:val="24"/>
      <w:lang w:val="en-US"/>
    </w:rPr>
  </w:style>
  <w:style w:type="character" w:styleId="Numeroriga">
    <w:name w:val="line number"/>
    <w:basedOn w:val="Carpredefinitoparagrafo"/>
    <w:uiPriority w:val="99"/>
    <w:semiHidden/>
    <w:unhideWhenUsed/>
    <w:rsid w:val="00B87D2C"/>
  </w:style>
  <w:style w:type="character" w:styleId="Rimandocommento">
    <w:name w:val="annotation reference"/>
    <w:basedOn w:val="Carpredefinitoparagrafo"/>
    <w:uiPriority w:val="99"/>
    <w:semiHidden/>
    <w:unhideWhenUsed/>
    <w:rsid w:val="000421BC"/>
    <w:rPr>
      <w:sz w:val="16"/>
      <w:szCs w:val="16"/>
    </w:rPr>
  </w:style>
  <w:style w:type="paragraph" w:styleId="Testocommento">
    <w:name w:val="annotation text"/>
    <w:basedOn w:val="Normale"/>
    <w:link w:val="TestocommentoCarattere"/>
    <w:uiPriority w:val="99"/>
    <w:unhideWhenUsed/>
    <w:rsid w:val="000421BC"/>
    <w:pPr>
      <w:spacing w:line="240" w:lineRule="auto"/>
    </w:pPr>
    <w:rPr>
      <w:sz w:val="20"/>
      <w:szCs w:val="20"/>
    </w:rPr>
  </w:style>
  <w:style w:type="character" w:customStyle="1" w:styleId="TestocommentoCarattere">
    <w:name w:val="Testo commento Carattere"/>
    <w:basedOn w:val="Carpredefinitoparagrafo"/>
    <w:link w:val="Testocommento"/>
    <w:uiPriority w:val="99"/>
    <w:rsid w:val="000421BC"/>
    <w:rPr>
      <w:sz w:val="20"/>
      <w:szCs w:val="20"/>
    </w:rPr>
  </w:style>
  <w:style w:type="paragraph" w:styleId="Soggettocommento">
    <w:name w:val="annotation subject"/>
    <w:basedOn w:val="Testocommento"/>
    <w:next w:val="Testocommento"/>
    <w:link w:val="SoggettocommentoCarattere"/>
    <w:uiPriority w:val="99"/>
    <w:semiHidden/>
    <w:unhideWhenUsed/>
    <w:rsid w:val="000421BC"/>
    <w:rPr>
      <w:b/>
      <w:bCs/>
    </w:rPr>
  </w:style>
  <w:style w:type="character" w:customStyle="1" w:styleId="SoggettocommentoCarattere">
    <w:name w:val="Soggetto commento Carattere"/>
    <w:basedOn w:val="TestocommentoCarattere"/>
    <w:link w:val="Soggettocommento"/>
    <w:uiPriority w:val="99"/>
    <w:semiHidden/>
    <w:rsid w:val="000421BC"/>
    <w:rPr>
      <w:b/>
      <w:bCs/>
      <w:sz w:val="20"/>
      <w:szCs w:val="20"/>
    </w:rPr>
  </w:style>
  <w:style w:type="paragraph" w:styleId="Mappadocumento">
    <w:name w:val="Document Map"/>
    <w:basedOn w:val="Normale"/>
    <w:link w:val="MappadocumentoCarattere"/>
    <w:uiPriority w:val="99"/>
    <w:semiHidden/>
    <w:unhideWhenUsed/>
    <w:rsid w:val="00E41E30"/>
    <w:pPr>
      <w:spacing w:after="0" w:line="240" w:lineRule="auto"/>
    </w:pPr>
    <w:rPr>
      <w:rFonts w:ascii="Lucida Grande" w:hAnsi="Lucida Grande" w:cs="Lucida Grande"/>
      <w:sz w:val="24"/>
      <w:szCs w:val="24"/>
    </w:rPr>
  </w:style>
  <w:style w:type="character" w:customStyle="1" w:styleId="MappadocumentoCarattere">
    <w:name w:val="Mappa documento Carattere"/>
    <w:basedOn w:val="Carpredefinitoparagrafo"/>
    <w:link w:val="Mappadocumento"/>
    <w:uiPriority w:val="99"/>
    <w:semiHidden/>
    <w:rsid w:val="00E41E30"/>
    <w:rPr>
      <w:rFonts w:ascii="Lucida Grande" w:hAnsi="Lucida Grande" w:cs="Lucida Grande"/>
      <w:sz w:val="24"/>
      <w:szCs w:val="24"/>
    </w:rPr>
  </w:style>
  <w:style w:type="paragraph" w:styleId="Revisione">
    <w:name w:val="Revision"/>
    <w:hidden/>
    <w:uiPriority w:val="99"/>
    <w:semiHidden/>
    <w:rsid w:val="00973855"/>
    <w:pPr>
      <w:spacing w:after="0" w:line="240" w:lineRule="auto"/>
    </w:pPr>
  </w:style>
  <w:style w:type="paragraph" w:styleId="Corpotesto">
    <w:name w:val="Body Text"/>
    <w:basedOn w:val="Normale"/>
    <w:link w:val="CorpotestoCarattere"/>
    <w:uiPriority w:val="99"/>
    <w:unhideWhenUsed/>
    <w:rsid w:val="000A37E4"/>
    <w:pPr>
      <w:spacing w:after="120"/>
    </w:pPr>
  </w:style>
  <w:style w:type="character" w:customStyle="1" w:styleId="CorpotestoCarattere">
    <w:name w:val="Corpo testo Carattere"/>
    <w:basedOn w:val="Carpredefinitoparagrafo"/>
    <w:link w:val="Corpotesto"/>
    <w:uiPriority w:val="99"/>
    <w:rsid w:val="000A37E4"/>
    <w:rPr>
      <w:lang w:val="en-GB"/>
    </w:rPr>
  </w:style>
  <w:style w:type="paragraph" w:styleId="Didascalia">
    <w:name w:val="caption"/>
    <w:basedOn w:val="Normale"/>
    <w:next w:val="Normale"/>
    <w:uiPriority w:val="35"/>
    <w:unhideWhenUsed/>
    <w:qFormat/>
    <w:rsid w:val="006F4493"/>
    <w:pPr>
      <w:spacing w:line="240" w:lineRule="auto"/>
    </w:pPr>
    <w:rPr>
      <w:b/>
      <w:bCs/>
      <w:color w:val="DDDDD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3" w:unhideWhenUsed="0" w:qFormat="1"/>
    <w:lsdException w:name="heading 2" w:uiPriority="3" w:qFormat="1"/>
    <w:lsdException w:name="heading 3" w:uiPriority="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Pr>
      <w:lang w:val="en-GB"/>
    </w:rPr>
  </w:style>
  <w:style w:type="paragraph" w:styleId="Titolo1">
    <w:name w:val="heading 1"/>
    <w:basedOn w:val="Normale"/>
    <w:next w:val="Normale"/>
    <w:link w:val="Titolo1Carattere"/>
    <w:uiPriority w:val="3"/>
    <w:qFormat/>
    <w:rsid w:val="00913351"/>
    <w:pPr>
      <w:keepNext/>
      <w:keepLines/>
      <w:numPr>
        <w:numId w:val="8"/>
      </w:numPr>
      <w:spacing w:before="480" w:after="120" w:line="280" w:lineRule="atLeast"/>
      <w:outlineLvl w:val="0"/>
    </w:pPr>
    <w:rPr>
      <w:rFonts w:asciiTheme="majorHAnsi" w:eastAsiaTheme="majorEastAsia" w:hAnsiTheme="majorHAnsi" w:cstheme="majorBidi"/>
      <w:b/>
      <w:bCs/>
      <w:sz w:val="28"/>
      <w:szCs w:val="28"/>
      <w:lang w:eastAsia="en-US"/>
    </w:rPr>
  </w:style>
  <w:style w:type="paragraph" w:styleId="Titolo2">
    <w:name w:val="heading 2"/>
    <w:basedOn w:val="Normale"/>
    <w:next w:val="Normale"/>
    <w:link w:val="Titolo2Carattere"/>
    <w:uiPriority w:val="3"/>
    <w:qFormat/>
    <w:rsid w:val="003A7BFD"/>
    <w:pPr>
      <w:keepNext/>
      <w:keepLines/>
      <w:numPr>
        <w:ilvl w:val="1"/>
        <w:numId w:val="8"/>
      </w:numPr>
      <w:spacing w:before="280" w:after="120" w:line="280" w:lineRule="atLeast"/>
      <w:outlineLvl w:val="1"/>
    </w:pPr>
    <w:rPr>
      <w:rFonts w:asciiTheme="majorHAnsi" w:eastAsiaTheme="majorEastAsia" w:hAnsiTheme="majorHAnsi" w:cstheme="majorBidi"/>
      <w:b/>
      <w:bCs/>
      <w:sz w:val="24"/>
      <w:szCs w:val="26"/>
      <w:lang w:eastAsia="en-US"/>
    </w:rPr>
  </w:style>
  <w:style w:type="paragraph" w:styleId="Titolo3">
    <w:name w:val="heading 3"/>
    <w:basedOn w:val="Normale"/>
    <w:next w:val="Normale"/>
    <w:link w:val="Titolo3Carattere"/>
    <w:uiPriority w:val="3"/>
    <w:qFormat/>
    <w:rsid w:val="003A7BFD"/>
    <w:pPr>
      <w:keepNext/>
      <w:keepLines/>
      <w:numPr>
        <w:ilvl w:val="2"/>
        <w:numId w:val="8"/>
      </w:numPr>
      <w:spacing w:before="280" w:after="120" w:line="280" w:lineRule="atLeast"/>
      <w:outlineLvl w:val="2"/>
    </w:pPr>
    <w:rPr>
      <w:rFonts w:asciiTheme="majorHAnsi" w:eastAsiaTheme="majorEastAsia" w:hAnsiTheme="majorHAnsi" w:cstheme="majorBidi"/>
      <w:b/>
      <w:bCs/>
      <w:szCs w:val="20"/>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3"/>
    <w:rsid w:val="00913351"/>
    <w:rPr>
      <w:rFonts w:asciiTheme="majorHAnsi" w:eastAsiaTheme="majorEastAsia" w:hAnsiTheme="majorHAnsi" w:cstheme="majorBidi"/>
      <w:b/>
      <w:bCs/>
      <w:sz w:val="28"/>
      <w:szCs w:val="28"/>
      <w:lang w:val="en-GB" w:eastAsia="en-US"/>
    </w:rPr>
  </w:style>
  <w:style w:type="character" w:styleId="Enfasigrassetto">
    <w:name w:val="Strong"/>
    <w:basedOn w:val="Carpredefinitoparagrafo"/>
    <w:uiPriority w:val="22"/>
    <w:qFormat/>
    <w:rsid w:val="00C461EA"/>
    <w:rPr>
      <w:b/>
      <w:bCs/>
    </w:rPr>
  </w:style>
  <w:style w:type="character" w:styleId="Enfasicorsivo">
    <w:name w:val="Emphasis"/>
    <w:basedOn w:val="Carpredefinitoparagrafo"/>
    <w:uiPriority w:val="20"/>
    <w:qFormat/>
    <w:rsid w:val="00C461EA"/>
    <w:rPr>
      <w:i/>
      <w:iCs/>
    </w:rPr>
  </w:style>
  <w:style w:type="paragraph" w:styleId="Paragrafoelenco">
    <w:name w:val="List Paragraph"/>
    <w:basedOn w:val="Normale"/>
    <w:uiPriority w:val="34"/>
    <w:qFormat/>
    <w:rsid w:val="004E14AD"/>
    <w:pPr>
      <w:ind w:left="720"/>
      <w:contextualSpacing/>
    </w:pPr>
  </w:style>
  <w:style w:type="paragraph" w:styleId="Testofumetto">
    <w:name w:val="Balloon Text"/>
    <w:basedOn w:val="Normale"/>
    <w:link w:val="TestofumettoCarattere"/>
    <w:uiPriority w:val="99"/>
    <w:semiHidden/>
    <w:unhideWhenUsed/>
    <w:rsid w:val="00E1782C"/>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1782C"/>
    <w:rPr>
      <w:rFonts w:ascii="Tahoma" w:hAnsi="Tahoma" w:cs="Tahoma"/>
      <w:sz w:val="16"/>
      <w:szCs w:val="16"/>
    </w:rPr>
  </w:style>
  <w:style w:type="paragraph" w:styleId="NormaleWeb">
    <w:name w:val="Normal (Web)"/>
    <w:basedOn w:val="Normale"/>
    <w:uiPriority w:val="99"/>
    <w:semiHidden/>
    <w:unhideWhenUsed/>
    <w:rsid w:val="00E1782C"/>
    <w:pPr>
      <w:spacing w:before="100" w:beforeAutospacing="1" w:after="100" w:afterAutospacing="1" w:line="240" w:lineRule="auto"/>
    </w:pPr>
    <w:rPr>
      <w:rFonts w:ascii="Times New Roman" w:hAnsi="Times New Roman" w:cs="Times New Roman"/>
      <w:sz w:val="24"/>
      <w:szCs w:val="24"/>
      <w:lang w:eastAsia="it-IT"/>
    </w:rPr>
  </w:style>
  <w:style w:type="table" w:styleId="Elencomedio2-Colore2">
    <w:name w:val="Medium List 2 Accent 2"/>
    <w:basedOn w:val="Tabellanormale"/>
    <w:uiPriority w:val="66"/>
    <w:rsid w:val="00E1782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Cuadrculaclara1">
    <w:name w:val="Cuadrícula clara1"/>
    <w:basedOn w:val="Tabellanormale"/>
    <w:uiPriority w:val="62"/>
    <w:rsid w:val="00E1782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Collegamentoipertestuale">
    <w:name w:val="Hyperlink"/>
    <w:basedOn w:val="Carpredefinitoparagrafo"/>
    <w:uiPriority w:val="99"/>
    <w:unhideWhenUsed/>
    <w:rsid w:val="001D2AAE"/>
    <w:rPr>
      <w:color w:val="5F5F5F" w:themeColor="hyperlink"/>
      <w:u w:val="single"/>
    </w:rPr>
  </w:style>
  <w:style w:type="table" w:styleId="Grigliatabella">
    <w:name w:val="Table Grid"/>
    <w:basedOn w:val="Tabellanormale"/>
    <w:uiPriority w:val="59"/>
    <w:rsid w:val="00B02A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media1-nfasis11">
    <w:name w:val="Lista media 1 - Énfasis 11"/>
    <w:basedOn w:val="Tabellanormale"/>
    <w:uiPriority w:val="65"/>
    <w:rsid w:val="001F2B8C"/>
    <w:pPr>
      <w:spacing w:after="0" w:line="240" w:lineRule="auto"/>
    </w:pPr>
    <w:rPr>
      <w:color w:val="000000" w:themeColor="text1"/>
    </w:r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character" w:customStyle="1" w:styleId="Titolo2Carattere">
    <w:name w:val="Titolo 2 Carattere"/>
    <w:basedOn w:val="Carpredefinitoparagrafo"/>
    <w:link w:val="Titolo2"/>
    <w:uiPriority w:val="3"/>
    <w:rsid w:val="003A7BFD"/>
    <w:rPr>
      <w:rFonts w:asciiTheme="majorHAnsi" w:eastAsiaTheme="majorEastAsia" w:hAnsiTheme="majorHAnsi" w:cstheme="majorBidi"/>
      <w:b/>
      <w:bCs/>
      <w:sz w:val="24"/>
      <w:szCs w:val="26"/>
      <w:lang w:val="en-GB" w:eastAsia="en-US"/>
    </w:rPr>
  </w:style>
  <w:style w:type="character" w:customStyle="1" w:styleId="Titolo3Carattere">
    <w:name w:val="Titolo 3 Carattere"/>
    <w:basedOn w:val="Carpredefinitoparagrafo"/>
    <w:link w:val="Titolo3"/>
    <w:uiPriority w:val="3"/>
    <w:rsid w:val="003A7BFD"/>
    <w:rPr>
      <w:rFonts w:asciiTheme="majorHAnsi" w:eastAsiaTheme="majorEastAsia" w:hAnsiTheme="majorHAnsi" w:cstheme="majorBidi"/>
      <w:b/>
      <w:bCs/>
      <w:szCs w:val="20"/>
      <w:lang w:val="en-GB" w:eastAsia="en-US"/>
    </w:rPr>
  </w:style>
  <w:style w:type="character" w:styleId="Titolodellibro">
    <w:name w:val="Book Title"/>
    <w:basedOn w:val="Carpredefinitoparagrafo"/>
    <w:uiPriority w:val="33"/>
    <w:qFormat/>
    <w:rsid w:val="003A7BFD"/>
    <w:rPr>
      <w:b/>
      <w:bCs/>
      <w:smallCaps/>
      <w:spacing w:val="5"/>
    </w:rPr>
  </w:style>
  <w:style w:type="character" w:customStyle="1" w:styleId="shorttext">
    <w:name w:val="short_text"/>
    <w:basedOn w:val="Carpredefinitoparagrafo"/>
    <w:rsid w:val="00FC0C7C"/>
  </w:style>
  <w:style w:type="character" w:customStyle="1" w:styleId="hps">
    <w:name w:val="hps"/>
    <w:basedOn w:val="Carpredefinitoparagrafo"/>
    <w:rsid w:val="00FC0C7C"/>
  </w:style>
  <w:style w:type="character" w:styleId="Collegamentovisitato">
    <w:name w:val="FollowedHyperlink"/>
    <w:basedOn w:val="Carpredefinitoparagrafo"/>
    <w:uiPriority w:val="99"/>
    <w:semiHidden/>
    <w:unhideWhenUsed/>
    <w:rsid w:val="00CB49C1"/>
    <w:rPr>
      <w:color w:val="919191" w:themeColor="followedHyperlink"/>
      <w:u w:val="single"/>
    </w:rPr>
  </w:style>
  <w:style w:type="paragraph" w:styleId="Intestazione">
    <w:name w:val="header"/>
    <w:basedOn w:val="Normale"/>
    <w:link w:val="IntestazioneCarattere"/>
    <w:uiPriority w:val="99"/>
    <w:unhideWhenUsed/>
    <w:rsid w:val="00913351"/>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13351"/>
  </w:style>
  <w:style w:type="paragraph" w:styleId="Pidipagina">
    <w:name w:val="footer"/>
    <w:basedOn w:val="Normale"/>
    <w:link w:val="PidipaginaCarattere"/>
    <w:uiPriority w:val="99"/>
    <w:unhideWhenUsed/>
    <w:rsid w:val="00913351"/>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13351"/>
  </w:style>
  <w:style w:type="paragraph" w:customStyle="1" w:styleId="Doublespaced">
    <w:name w:val="Double_spaced"/>
    <w:basedOn w:val="Normale"/>
    <w:qFormat/>
    <w:rsid w:val="00B7780E"/>
    <w:pPr>
      <w:spacing w:line="360" w:lineRule="auto"/>
    </w:pPr>
    <w:rPr>
      <w:sz w:val="24"/>
      <w:lang w:val="en-US"/>
    </w:rPr>
  </w:style>
  <w:style w:type="character" w:styleId="Numeroriga">
    <w:name w:val="line number"/>
    <w:basedOn w:val="Carpredefinitoparagrafo"/>
    <w:uiPriority w:val="99"/>
    <w:semiHidden/>
    <w:unhideWhenUsed/>
    <w:rsid w:val="00B87D2C"/>
  </w:style>
  <w:style w:type="character" w:styleId="Rimandocommento">
    <w:name w:val="annotation reference"/>
    <w:basedOn w:val="Carpredefinitoparagrafo"/>
    <w:uiPriority w:val="99"/>
    <w:semiHidden/>
    <w:unhideWhenUsed/>
    <w:rsid w:val="000421BC"/>
    <w:rPr>
      <w:sz w:val="16"/>
      <w:szCs w:val="16"/>
    </w:rPr>
  </w:style>
  <w:style w:type="paragraph" w:styleId="Testocommento">
    <w:name w:val="annotation text"/>
    <w:basedOn w:val="Normale"/>
    <w:link w:val="TestocommentoCarattere"/>
    <w:uiPriority w:val="99"/>
    <w:unhideWhenUsed/>
    <w:rsid w:val="000421BC"/>
    <w:pPr>
      <w:spacing w:line="240" w:lineRule="auto"/>
    </w:pPr>
    <w:rPr>
      <w:sz w:val="20"/>
      <w:szCs w:val="20"/>
    </w:rPr>
  </w:style>
  <w:style w:type="character" w:customStyle="1" w:styleId="TestocommentoCarattere">
    <w:name w:val="Testo commento Carattere"/>
    <w:basedOn w:val="Carpredefinitoparagrafo"/>
    <w:link w:val="Testocommento"/>
    <w:uiPriority w:val="99"/>
    <w:rsid w:val="000421BC"/>
    <w:rPr>
      <w:sz w:val="20"/>
      <w:szCs w:val="20"/>
    </w:rPr>
  </w:style>
  <w:style w:type="paragraph" w:styleId="Soggettocommento">
    <w:name w:val="annotation subject"/>
    <w:basedOn w:val="Testocommento"/>
    <w:next w:val="Testocommento"/>
    <w:link w:val="SoggettocommentoCarattere"/>
    <w:uiPriority w:val="99"/>
    <w:semiHidden/>
    <w:unhideWhenUsed/>
    <w:rsid w:val="000421BC"/>
    <w:rPr>
      <w:b/>
      <w:bCs/>
    </w:rPr>
  </w:style>
  <w:style w:type="character" w:customStyle="1" w:styleId="SoggettocommentoCarattere">
    <w:name w:val="Soggetto commento Carattere"/>
    <w:basedOn w:val="TestocommentoCarattere"/>
    <w:link w:val="Soggettocommento"/>
    <w:uiPriority w:val="99"/>
    <w:semiHidden/>
    <w:rsid w:val="000421BC"/>
    <w:rPr>
      <w:b/>
      <w:bCs/>
      <w:sz w:val="20"/>
      <w:szCs w:val="20"/>
    </w:rPr>
  </w:style>
  <w:style w:type="paragraph" w:styleId="Mappadocumento">
    <w:name w:val="Document Map"/>
    <w:basedOn w:val="Normale"/>
    <w:link w:val="MappadocumentoCarattere"/>
    <w:uiPriority w:val="99"/>
    <w:semiHidden/>
    <w:unhideWhenUsed/>
    <w:rsid w:val="00E41E30"/>
    <w:pPr>
      <w:spacing w:after="0" w:line="240" w:lineRule="auto"/>
    </w:pPr>
    <w:rPr>
      <w:rFonts w:ascii="Lucida Grande" w:hAnsi="Lucida Grande" w:cs="Lucida Grande"/>
      <w:sz w:val="24"/>
      <w:szCs w:val="24"/>
    </w:rPr>
  </w:style>
  <w:style w:type="character" w:customStyle="1" w:styleId="MappadocumentoCarattere">
    <w:name w:val="Mappa documento Carattere"/>
    <w:basedOn w:val="Carpredefinitoparagrafo"/>
    <w:link w:val="Mappadocumento"/>
    <w:uiPriority w:val="99"/>
    <w:semiHidden/>
    <w:rsid w:val="00E41E30"/>
    <w:rPr>
      <w:rFonts w:ascii="Lucida Grande" w:hAnsi="Lucida Grande" w:cs="Lucida Grande"/>
      <w:sz w:val="24"/>
      <w:szCs w:val="24"/>
    </w:rPr>
  </w:style>
  <w:style w:type="paragraph" w:styleId="Revisione">
    <w:name w:val="Revision"/>
    <w:hidden/>
    <w:uiPriority w:val="99"/>
    <w:semiHidden/>
    <w:rsid w:val="00973855"/>
    <w:pPr>
      <w:spacing w:after="0" w:line="240" w:lineRule="auto"/>
    </w:pPr>
  </w:style>
  <w:style w:type="paragraph" w:styleId="Corpotesto">
    <w:name w:val="Body Text"/>
    <w:basedOn w:val="Normale"/>
    <w:link w:val="CorpotestoCarattere"/>
    <w:uiPriority w:val="99"/>
    <w:unhideWhenUsed/>
    <w:rsid w:val="000A37E4"/>
    <w:pPr>
      <w:spacing w:after="120"/>
    </w:pPr>
  </w:style>
  <w:style w:type="character" w:customStyle="1" w:styleId="CorpotestoCarattere">
    <w:name w:val="Corpo testo Carattere"/>
    <w:basedOn w:val="Carpredefinitoparagrafo"/>
    <w:link w:val="Corpotesto"/>
    <w:uiPriority w:val="99"/>
    <w:rsid w:val="000A37E4"/>
    <w:rPr>
      <w:lang w:val="en-GB"/>
    </w:rPr>
  </w:style>
  <w:style w:type="paragraph" w:styleId="Didascalia">
    <w:name w:val="caption"/>
    <w:basedOn w:val="Normale"/>
    <w:next w:val="Normale"/>
    <w:uiPriority w:val="35"/>
    <w:unhideWhenUsed/>
    <w:qFormat/>
    <w:rsid w:val="006F4493"/>
    <w:pPr>
      <w:spacing w:line="240" w:lineRule="auto"/>
    </w:pPr>
    <w:rPr>
      <w:b/>
      <w:bCs/>
      <w:color w:val="DDDDD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9501174">
      <w:bodyDiv w:val="1"/>
      <w:marLeft w:val="0"/>
      <w:marRight w:val="0"/>
      <w:marTop w:val="0"/>
      <w:marBottom w:val="0"/>
      <w:divBdr>
        <w:top w:val="none" w:sz="0" w:space="0" w:color="auto"/>
        <w:left w:val="none" w:sz="0" w:space="0" w:color="auto"/>
        <w:bottom w:val="none" w:sz="0" w:space="0" w:color="auto"/>
        <w:right w:val="none" w:sz="0" w:space="0" w:color="auto"/>
      </w:divBdr>
      <w:divsChild>
        <w:div w:id="1358234137">
          <w:marLeft w:val="0"/>
          <w:marRight w:val="0"/>
          <w:marTop w:val="0"/>
          <w:marBottom w:val="0"/>
          <w:divBdr>
            <w:top w:val="none" w:sz="0" w:space="0" w:color="auto"/>
            <w:left w:val="none" w:sz="0" w:space="0" w:color="auto"/>
            <w:bottom w:val="none" w:sz="0" w:space="0" w:color="auto"/>
            <w:right w:val="none" w:sz="0" w:space="0" w:color="auto"/>
          </w:divBdr>
          <w:divsChild>
            <w:div w:id="1907758797">
              <w:marLeft w:val="0"/>
              <w:marRight w:val="0"/>
              <w:marTop w:val="0"/>
              <w:marBottom w:val="0"/>
              <w:divBdr>
                <w:top w:val="none" w:sz="0" w:space="0" w:color="auto"/>
                <w:left w:val="none" w:sz="0" w:space="0" w:color="auto"/>
                <w:bottom w:val="none" w:sz="0" w:space="0" w:color="auto"/>
                <w:right w:val="none" w:sz="0" w:space="0" w:color="auto"/>
              </w:divBdr>
              <w:divsChild>
                <w:div w:id="1528327158">
                  <w:marLeft w:val="0"/>
                  <w:marRight w:val="0"/>
                  <w:marTop w:val="0"/>
                  <w:marBottom w:val="0"/>
                  <w:divBdr>
                    <w:top w:val="none" w:sz="0" w:space="0" w:color="auto"/>
                    <w:left w:val="none" w:sz="0" w:space="0" w:color="auto"/>
                    <w:bottom w:val="none" w:sz="0" w:space="0" w:color="auto"/>
                    <w:right w:val="none" w:sz="0" w:space="0" w:color="auto"/>
                  </w:divBdr>
                  <w:divsChild>
                    <w:div w:id="160958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9705189">
      <w:bodyDiv w:val="1"/>
      <w:marLeft w:val="0"/>
      <w:marRight w:val="0"/>
      <w:marTop w:val="0"/>
      <w:marBottom w:val="0"/>
      <w:divBdr>
        <w:top w:val="none" w:sz="0" w:space="0" w:color="auto"/>
        <w:left w:val="none" w:sz="0" w:space="0" w:color="auto"/>
        <w:bottom w:val="none" w:sz="0" w:space="0" w:color="auto"/>
        <w:right w:val="none" w:sz="0" w:space="0" w:color="auto"/>
      </w:divBdr>
      <w:divsChild>
        <w:div w:id="1295602067">
          <w:marLeft w:val="0"/>
          <w:marRight w:val="0"/>
          <w:marTop w:val="0"/>
          <w:marBottom w:val="0"/>
          <w:divBdr>
            <w:top w:val="none" w:sz="0" w:space="0" w:color="auto"/>
            <w:left w:val="none" w:sz="0" w:space="0" w:color="auto"/>
            <w:bottom w:val="none" w:sz="0" w:space="0" w:color="auto"/>
            <w:right w:val="none" w:sz="0" w:space="0" w:color="auto"/>
          </w:divBdr>
          <w:divsChild>
            <w:div w:id="349339278">
              <w:marLeft w:val="0"/>
              <w:marRight w:val="0"/>
              <w:marTop w:val="0"/>
              <w:marBottom w:val="0"/>
              <w:divBdr>
                <w:top w:val="none" w:sz="0" w:space="0" w:color="auto"/>
                <w:left w:val="none" w:sz="0" w:space="0" w:color="auto"/>
                <w:bottom w:val="none" w:sz="0" w:space="0" w:color="auto"/>
                <w:right w:val="none" w:sz="0" w:space="0" w:color="auto"/>
              </w:divBdr>
              <w:divsChild>
                <w:div w:id="1516723053">
                  <w:marLeft w:val="0"/>
                  <w:marRight w:val="0"/>
                  <w:marTop w:val="0"/>
                  <w:marBottom w:val="0"/>
                  <w:divBdr>
                    <w:top w:val="none" w:sz="0" w:space="0" w:color="auto"/>
                    <w:left w:val="none" w:sz="0" w:space="0" w:color="auto"/>
                    <w:bottom w:val="none" w:sz="0" w:space="0" w:color="auto"/>
                    <w:right w:val="none" w:sz="0" w:space="0" w:color="auto"/>
                  </w:divBdr>
                  <w:divsChild>
                    <w:div w:id="78257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038914">
      <w:bodyDiv w:val="1"/>
      <w:marLeft w:val="0"/>
      <w:marRight w:val="0"/>
      <w:marTop w:val="0"/>
      <w:marBottom w:val="0"/>
      <w:divBdr>
        <w:top w:val="none" w:sz="0" w:space="0" w:color="auto"/>
        <w:left w:val="none" w:sz="0" w:space="0" w:color="auto"/>
        <w:bottom w:val="none" w:sz="0" w:space="0" w:color="auto"/>
        <w:right w:val="none" w:sz="0" w:space="0" w:color="auto"/>
      </w:divBdr>
      <w:divsChild>
        <w:div w:id="316426065">
          <w:marLeft w:val="0"/>
          <w:marRight w:val="0"/>
          <w:marTop w:val="0"/>
          <w:marBottom w:val="0"/>
          <w:divBdr>
            <w:top w:val="none" w:sz="0" w:space="0" w:color="auto"/>
            <w:left w:val="none" w:sz="0" w:space="0" w:color="auto"/>
            <w:bottom w:val="none" w:sz="0" w:space="0" w:color="auto"/>
            <w:right w:val="none" w:sz="0" w:space="0" w:color="auto"/>
          </w:divBdr>
        </w:div>
        <w:div w:id="213007809">
          <w:marLeft w:val="0"/>
          <w:marRight w:val="0"/>
          <w:marTop w:val="0"/>
          <w:marBottom w:val="0"/>
          <w:divBdr>
            <w:top w:val="none" w:sz="0" w:space="0" w:color="auto"/>
            <w:left w:val="none" w:sz="0" w:space="0" w:color="auto"/>
            <w:bottom w:val="none" w:sz="0" w:space="0" w:color="auto"/>
            <w:right w:val="none" w:sz="0" w:space="0" w:color="auto"/>
          </w:divBdr>
        </w:div>
      </w:divsChild>
    </w:div>
    <w:div w:id="823931751">
      <w:bodyDiv w:val="1"/>
      <w:marLeft w:val="0"/>
      <w:marRight w:val="0"/>
      <w:marTop w:val="0"/>
      <w:marBottom w:val="0"/>
      <w:divBdr>
        <w:top w:val="none" w:sz="0" w:space="0" w:color="auto"/>
        <w:left w:val="none" w:sz="0" w:space="0" w:color="auto"/>
        <w:bottom w:val="none" w:sz="0" w:space="0" w:color="auto"/>
        <w:right w:val="none" w:sz="0" w:space="0" w:color="auto"/>
      </w:divBdr>
    </w:div>
    <w:div w:id="871498521">
      <w:bodyDiv w:val="1"/>
      <w:marLeft w:val="0"/>
      <w:marRight w:val="0"/>
      <w:marTop w:val="0"/>
      <w:marBottom w:val="0"/>
      <w:divBdr>
        <w:top w:val="none" w:sz="0" w:space="0" w:color="auto"/>
        <w:left w:val="none" w:sz="0" w:space="0" w:color="auto"/>
        <w:bottom w:val="none" w:sz="0" w:space="0" w:color="auto"/>
        <w:right w:val="none" w:sz="0" w:space="0" w:color="auto"/>
      </w:divBdr>
    </w:div>
    <w:div w:id="1114397463">
      <w:bodyDiv w:val="1"/>
      <w:marLeft w:val="0"/>
      <w:marRight w:val="0"/>
      <w:marTop w:val="0"/>
      <w:marBottom w:val="0"/>
      <w:divBdr>
        <w:top w:val="none" w:sz="0" w:space="0" w:color="auto"/>
        <w:left w:val="none" w:sz="0" w:space="0" w:color="auto"/>
        <w:bottom w:val="none" w:sz="0" w:space="0" w:color="auto"/>
        <w:right w:val="none" w:sz="0" w:space="0" w:color="auto"/>
      </w:divBdr>
      <w:divsChild>
        <w:div w:id="1909262341">
          <w:marLeft w:val="0"/>
          <w:marRight w:val="0"/>
          <w:marTop w:val="0"/>
          <w:marBottom w:val="0"/>
          <w:divBdr>
            <w:top w:val="none" w:sz="0" w:space="0" w:color="auto"/>
            <w:left w:val="none" w:sz="0" w:space="0" w:color="auto"/>
            <w:bottom w:val="none" w:sz="0" w:space="0" w:color="auto"/>
            <w:right w:val="none" w:sz="0" w:space="0" w:color="auto"/>
          </w:divBdr>
          <w:divsChild>
            <w:div w:id="2027319337">
              <w:marLeft w:val="0"/>
              <w:marRight w:val="0"/>
              <w:marTop w:val="0"/>
              <w:marBottom w:val="0"/>
              <w:divBdr>
                <w:top w:val="none" w:sz="0" w:space="0" w:color="auto"/>
                <w:left w:val="none" w:sz="0" w:space="0" w:color="auto"/>
                <w:bottom w:val="none" w:sz="0" w:space="0" w:color="auto"/>
                <w:right w:val="none" w:sz="0" w:space="0" w:color="auto"/>
              </w:divBdr>
              <w:divsChild>
                <w:div w:id="73678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643684">
      <w:bodyDiv w:val="1"/>
      <w:marLeft w:val="0"/>
      <w:marRight w:val="0"/>
      <w:marTop w:val="0"/>
      <w:marBottom w:val="0"/>
      <w:divBdr>
        <w:top w:val="none" w:sz="0" w:space="0" w:color="auto"/>
        <w:left w:val="none" w:sz="0" w:space="0" w:color="auto"/>
        <w:bottom w:val="none" w:sz="0" w:space="0" w:color="auto"/>
        <w:right w:val="none" w:sz="0" w:space="0" w:color="auto"/>
      </w:divBdr>
    </w:div>
    <w:div w:id="1568683578">
      <w:bodyDiv w:val="1"/>
      <w:marLeft w:val="0"/>
      <w:marRight w:val="0"/>
      <w:marTop w:val="0"/>
      <w:marBottom w:val="0"/>
      <w:divBdr>
        <w:top w:val="none" w:sz="0" w:space="0" w:color="auto"/>
        <w:left w:val="none" w:sz="0" w:space="0" w:color="auto"/>
        <w:bottom w:val="none" w:sz="0" w:space="0" w:color="auto"/>
        <w:right w:val="none" w:sz="0" w:space="0" w:color="auto"/>
      </w:divBdr>
      <w:divsChild>
        <w:div w:id="242031667">
          <w:marLeft w:val="0"/>
          <w:marRight w:val="0"/>
          <w:marTop w:val="0"/>
          <w:marBottom w:val="0"/>
          <w:divBdr>
            <w:top w:val="none" w:sz="0" w:space="0" w:color="auto"/>
            <w:left w:val="none" w:sz="0" w:space="0" w:color="auto"/>
            <w:bottom w:val="none" w:sz="0" w:space="0" w:color="auto"/>
            <w:right w:val="none" w:sz="0" w:space="0" w:color="auto"/>
          </w:divBdr>
          <w:divsChild>
            <w:div w:id="800149406">
              <w:marLeft w:val="0"/>
              <w:marRight w:val="0"/>
              <w:marTop w:val="0"/>
              <w:marBottom w:val="0"/>
              <w:divBdr>
                <w:top w:val="none" w:sz="0" w:space="0" w:color="auto"/>
                <w:left w:val="none" w:sz="0" w:space="0" w:color="auto"/>
                <w:bottom w:val="none" w:sz="0" w:space="0" w:color="auto"/>
                <w:right w:val="none" w:sz="0" w:space="0" w:color="auto"/>
              </w:divBdr>
              <w:divsChild>
                <w:div w:id="39193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691175">
      <w:bodyDiv w:val="1"/>
      <w:marLeft w:val="0"/>
      <w:marRight w:val="0"/>
      <w:marTop w:val="0"/>
      <w:marBottom w:val="0"/>
      <w:divBdr>
        <w:top w:val="none" w:sz="0" w:space="0" w:color="auto"/>
        <w:left w:val="none" w:sz="0" w:space="0" w:color="auto"/>
        <w:bottom w:val="none" w:sz="0" w:space="0" w:color="auto"/>
        <w:right w:val="none" w:sz="0" w:space="0" w:color="auto"/>
      </w:divBdr>
      <w:divsChild>
        <w:div w:id="1007826400">
          <w:marLeft w:val="0"/>
          <w:marRight w:val="0"/>
          <w:marTop w:val="0"/>
          <w:marBottom w:val="0"/>
          <w:divBdr>
            <w:top w:val="none" w:sz="0" w:space="0" w:color="auto"/>
            <w:left w:val="none" w:sz="0" w:space="0" w:color="auto"/>
            <w:bottom w:val="none" w:sz="0" w:space="0" w:color="auto"/>
            <w:right w:val="none" w:sz="0" w:space="0" w:color="auto"/>
          </w:divBdr>
        </w:div>
        <w:div w:id="1629969694">
          <w:marLeft w:val="0"/>
          <w:marRight w:val="0"/>
          <w:marTop w:val="0"/>
          <w:marBottom w:val="0"/>
          <w:divBdr>
            <w:top w:val="none" w:sz="0" w:space="0" w:color="auto"/>
            <w:left w:val="none" w:sz="0" w:space="0" w:color="auto"/>
            <w:bottom w:val="none" w:sz="0" w:space="0" w:color="auto"/>
            <w:right w:val="none" w:sz="0" w:space="0" w:color="auto"/>
          </w:divBdr>
        </w:div>
        <w:div w:id="1780224116">
          <w:marLeft w:val="0"/>
          <w:marRight w:val="0"/>
          <w:marTop w:val="0"/>
          <w:marBottom w:val="0"/>
          <w:divBdr>
            <w:top w:val="none" w:sz="0" w:space="0" w:color="auto"/>
            <w:left w:val="none" w:sz="0" w:space="0" w:color="auto"/>
            <w:bottom w:val="none" w:sz="0" w:space="0" w:color="auto"/>
            <w:right w:val="none" w:sz="0" w:space="0" w:color="auto"/>
          </w:divBdr>
        </w:div>
      </w:divsChild>
    </w:div>
    <w:div w:id="1701004612">
      <w:bodyDiv w:val="1"/>
      <w:marLeft w:val="0"/>
      <w:marRight w:val="0"/>
      <w:marTop w:val="0"/>
      <w:marBottom w:val="0"/>
      <w:divBdr>
        <w:top w:val="none" w:sz="0" w:space="0" w:color="auto"/>
        <w:left w:val="none" w:sz="0" w:space="0" w:color="auto"/>
        <w:bottom w:val="none" w:sz="0" w:space="0" w:color="auto"/>
        <w:right w:val="none" w:sz="0" w:space="0" w:color="auto"/>
      </w:divBdr>
    </w:div>
    <w:div w:id="1780224604">
      <w:bodyDiv w:val="1"/>
      <w:marLeft w:val="0"/>
      <w:marRight w:val="0"/>
      <w:marTop w:val="0"/>
      <w:marBottom w:val="0"/>
      <w:divBdr>
        <w:top w:val="none" w:sz="0" w:space="0" w:color="auto"/>
        <w:left w:val="none" w:sz="0" w:space="0" w:color="auto"/>
        <w:bottom w:val="none" w:sz="0" w:space="0" w:color="auto"/>
        <w:right w:val="none" w:sz="0" w:space="0" w:color="auto"/>
      </w:divBdr>
      <w:divsChild>
        <w:div w:id="2118063892">
          <w:marLeft w:val="0"/>
          <w:marRight w:val="0"/>
          <w:marTop w:val="0"/>
          <w:marBottom w:val="0"/>
          <w:divBdr>
            <w:top w:val="none" w:sz="0" w:space="0" w:color="auto"/>
            <w:left w:val="none" w:sz="0" w:space="0" w:color="auto"/>
            <w:bottom w:val="none" w:sz="0" w:space="0" w:color="auto"/>
            <w:right w:val="none" w:sz="0" w:space="0" w:color="auto"/>
          </w:divBdr>
          <w:divsChild>
            <w:div w:id="630285886">
              <w:marLeft w:val="0"/>
              <w:marRight w:val="0"/>
              <w:marTop w:val="0"/>
              <w:marBottom w:val="0"/>
              <w:divBdr>
                <w:top w:val="none" w:sz="0" w:space="0" w:color="auto"/>
                <w:left w:val="none" w:sz="0" w:space="0" w:color="auto"/>
                <w:bottom w:val="none" w:sz="0" w:space="0" w:color="auto"/>
                <w:right w:val="none" w:sz="0" w:space="0" w:color="auto"/>
              </w:divBdr>
              <w:divsChild>
                <w:div w:id="61154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887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emf"/><Relationship Id="rId26" Type="http://schemas.openxmlformats.org/officeDocument/2006/relationships/hyperlink" Target="http://dx.doi.org/10.1016/j.ecss.2015.05.005" TargetMode="External"/><Relationship Id="rId39" Type="http://schemas.openxmlformats.org/officeDocument/2006/relationships/hyperlink" Target="http://dx.doi.org/10.1016/j.rse.2007.06.009" TargetMode="External"/><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hyperlink" Target="http://dx.doi.org/10.1016/j.seares.2013.12.017" TargetMode="External"/><Relationship Id="rId42" Type="http://schemas.openxmlformats.org/officeDocument/2006/relationships/hyperlink" Target="http://dx.doi.org/10.1016/j.jmarsys.2005.11.003"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nodc.noaa.gov/OC5/WOD/pr_wod.html" TargetMode="External"/><Relationship Id="rId17" Type="http://schemas.openxmlformats.org/officeDocument/2006/relationships/image" Target="media/image5.jpg"/><Relationship Id="rId25" Type="http://schemas.openxmlformats.org/officeDocument/2006/relationships/hyperlink" Target="http://dx.doi.org/10.1016/j.rse.2013.09.016" TargetMode="External"/><Relationship Id="rId33" Type="http://schemas.openxmlformats.org/officeDocument/2006/relationships/hyperlink" Target="http://dx.doi.org/10.1016/j.rse.2007.10.006" TargetMode="External"/><Relationship Id="rId38" Type="http://schemas.openxmlformats.org/officeDocument/2006/relationships/hyperlink" Target="http://dx.doi.org/10.1016/j.rse.2011.11.013"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emf"/><Relationship Id="rId29" Type="http://schemas.openxmlformats.org/officeDocument/2006/relationships/hyperlink" Target="http://dx.doi.org/10.1016/j.rse.2003.10.012" TargetMode="External"/><Relationship Id="rId41" Type="http://schemas.openxmlformats.org/officeDocument/2006/relationships/hyperlink" Target="http://dx.doi.org/10.1016/j.pocean.2007.10.00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elcom.fi" TargetMode="External"/><Relationship Id="rId24" Type="http://schemas.openxmlformats.org/officeDocument/2006/relationships/hyperlink" Target="http://dx.doi.org/10.1016/j.rse.2012.07.009" TargetMode="External"/><Relationship Id="rId32" Type="http://schemas.openxmlformats.org/officeDocument/2006/relationships/hyperlink" Target="http://www.globcolour.info/CDR_Docs/GlobCOLOUR_PUG.pdf" TargetMode="External"/><Relationship Id="rId37" Type="http://schemas.openxmlformats.org/officeDocument/2006/relationships/hyperlink" Target="http://dx.doi.org/10.1016/j.rse.2015.01.023" TargetMode="External"/><Relationship Id="rId40" Type="http://schemas.openxmlformats.org/officeDocument/2006/relationships/hyperlink" Target="http://dx.doi.org/10.1016/j.rse.2006.02.013" TargetMode="External"/><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wmf"/><Relationship Id="rId23" Type="http://schemas.openxmlformats.org/officeDocument/2006/relationships/image" Target="media/image11.png"/><Relationship Id="rId28" Type="http://schemas.openxmlformats.org/officeDocument/2006/relationships/hyperlink" Target="http://dx.doi.org/10.1016/j.rse.2012.05.022" TargetMode="External"/><Relationship Id="rId36" Type="http://schemas.openxmlformats.org/officeDocument/2006/relationships/hyperlink" Target="http://dx.doi.org/10.1016/j.rse.2010.04.002" TargetMode="External"/><Relationship Id="rId10" Type="http://schemas.openxmlformats.org/officeDocument/2006/relationships/hyperlink" Target="http://www.seadatanet.org" TargetMode="External"/><Relationship Id="rId19" Type="http://schemas.openxmlformats.org/officeDocument/2006/relationships/image" Target="media/image7.wmf"/><Relationship Id="rId31" Type="http://schemas.openxmlformats.org/officeDocument/2006/relationships/hyperlink" Target="http://www.esa-oceancolour-cci.org/?q=webfm_send/318" TargetMode="External"/><Relationship Id="rId44" Type="http://schemas.openxmlformats.org/officeDocument/2006/relationships/hyperlink" Target="http://oceancolor.gsfc.nasa.gov/REPROCESSING/R2009/ocv6/" TargetMode="External"/><Relationship Id="rId4" Type="http://schemas.microsoft.com/office/2007/relationships/stylesWithEffects" Target="stylesWithEffects.xml"/><Relationship Id="rId9" Type="http://schemas.openxmlformats.org/officeDocument/2006/relationships/hyperlink" Target="mailto:jaime.pitarchportero@artov.isac.cnr.it" TargetMode="External"/><Relationship Id="rId14" Type="http://schemas.openxmlformats.org/officeDocument/2006/relationships/image" Target="media/image2.wmf"/><Relationship Id="rId22" Type="http://schemas.openxmlformats.org/officeDocument/2006/relationships/image" Target="media/image10.png"/><Relationship Id="rId27" Type="http://schemas.openxmlformats.org/officeDocument/2006/relationships/hyperlink" Target="http://marine.copernicus.eu/documents/PUM/CMEMS-OC-PUM-009-ALL.pdf" TargetMode="External"/><Relationship Id="rId30" Type="http://schemas.openxmlformats.org/officeDocument/2006/relationships/hyperlink" Target="http://dx.doi.org/10.1016/j.jmarsys.2004.10.003" TargetMode="External"/><Relationship Id="rId35" Type="http://schemas.openxmlformats.org/officeDocument/2006/relationships/hyperlink" Target="http://dx.doi.org/10.1016/j.rse.2004.08.014" TargetMode="External"/><Relationship Id="rId43" Type="http://schemas.openxmlformats.org/officeDocument/2006/relationships/hyperlink" Target="http://www.smhi.se/en/news-archive/a-mild-algal-bloom-in-2010-1.12999" TargetMode="External"/></Relationships>
</file>

<file path=word/theme/theme1.xml><?xml version="1.0" encoding="utf-8"?>
<a:theme xmlns:a="http://schemas.openxmlformats.org/drawingml/2006/main" name="Tema di Office">
  <a:themeElements>
    <a:clrScheme name="Gradazioni di grigio">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E47397-809A-42D7-88A7-5B57E700A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34</Pages>
  <Words>19034</Words>
  <Characters>108494</Characters>
  <Application>Microsoft Office Word</Application>
  <DocSecurity>0</DocSecurity>
  <Lines>904</Lines>
  <Paragraphs>254</Paragraphs>
  <ScaleCrop>false</ScaleCrop>
  <HeadingPairs>
    <vt:vector size="6" baseType="variant">
      <vt:variant>
        <vt:lpstr>Titolo</vt:lpstr>
      </vt:variant>
      <vt:variant>
        <vt:i4>1</vt:i4>
      </vt:variant>
      <vt:variant>
        <vt:lpstr>Title</vt:lpstr>
      </vt:variant>
      <vt:variant>
        <vt:i4>1</vt:i4>
      </vt:variant>
      <vt:variant>
        <vt:lpstr>Título</vt:lpstr>
      </vt:variant>
      <vt:variant>
        <vt:i4>1</vt:i4>
      </vt:variant>
    </vt:vector>
  </HeadingPairs>
  <TitlesOfParts>
    <vt:vector size="3" baseType="lpstr">
      <vt:lpstr/>
      <vt:lpstr/>
      <vt:lpstr/>
    </vt:vector>
  </TitlesOfParts>
  <Company>HZG</Company>
  <LinksUpToDate>false</LinksUpToDate>
  <CharactersWithSpaces>127274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Jaime</dc:creator>
  <cp:lastModifiedBy>Jaime</cp:lastModifiedBy>
  <cp:revision>4</cp:revision>
  <cp:lastPrinted>2015-06-12T08:02:00Z</cp:lastPrinted>
  <dcterms:created xsi:type="dcterms:W3CDTF">2016-02-01T16:02:00Z</dcterms:created>
  <dcterms:modified xsi:type="dcterms:W3CDTF">2016-02-24T09:49:00Z</dcterms:modified>
</cp:coreProperties>
</file>